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1700" w14:textId="2D255348" w:rsidR="00EB1957" w:rsidRPr="009D4379" w:rsidRDefault="0064629C" w:rsidP="00EB1957">
      <w:pPr>
        <w:pStyle w:val="Standard"/>
        <w:jc w:val="right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Pokrówka</w:t>
      </w:r>
      <w:r w:rsidR="00EB1957" w:rsidRPr="009D4379">
        <w:rPr>
          <w:rFonts w:ascii="Cambria" w:hAnsi="Cambria" w:cstheme="minorHAnsi"/>
          <w:bCs/>
        </w:rPr>
        <w:t xml:space="preserve">, dnia </w:t>
      </w:r>
      <w:r w:rsidR="00CA1B81">
        <w:rPr>
          <w:rFonts w:ascii="Cambria" w:hAnsi="Cambria" w:cstheme="minorHAnsi"/>
          <w:bCs/>
        </w:rPr>
        <w:t>22 września</w:t>
      </w:r>
      <w:r w:rsidR="007625E0">
        <w:rPr>
          <w:rFonts w:ascii="Cambria" w:hAnsi="Cambria" w:cstheme="minorHAnsi"/>
          <w:bCs/>
        </w:rPr>
        <w:t xml:space="preserve"> </w:t>
      </w:r>
      <w:r w:rsidR="00EB1957" w:rsidRPr="009D4379">
        <w:rPr>
          <w:rFonts w:ascii="Cambria" w:hAnsi="Cambria" w:cstheme="minorHAnsi"/>
          <w:bCs/>
        </w:rPr>
        <w:t>202</w:t>
      </w:r>
      <w:r>
        <w:rPr>
          <w:rFonts w:ascii="Cambria" w:hAnsi="Cambria" w:cstheme="minorHAnsi"/>
          <w:bCs/>
        </w:rPr>
        <w:t>5</w:t>
      </w:r>
      <w:r w:rsidR="00EB1957" w:rsidRPr="009D4379">
        <w:rPr>
          <w:rFonts w:ascii="Cambria" w:hAnsi="Cambria" w:cstheme="minorHAnsi"/>
          <w:bCs/>
        </w:rPr>
        <w:t xml:space="preserve"> r.</w:t>
      </w:r>
    </w:p>
    <w:p w14:paraId="2E1AC4D3" w14:textId="49F4F478" w:rsidR="0064629C" w:rsidRPr="002D2C53" w:rsidRDefault="007625E0" w:rsidP="0064629C">
      <w:pPr>
        <w:widowControl w:val="0"/>
        <w:tabs>
          <w:tab w:val="left" w:pos="567"/>
        </w:tabs>
        <w:spacing w:line="276" w:lineRule="auto"/>
        <w:contextualSpacing/>
        <w:rPr>
          <w:rFonts w:ascii="Cambria" w:hAnsi="Cambria" w:cs="Tahoma"/>
          <w:b/>
          <w:bCs/>
          <w:color w:val="000000"/>
          <w:kern w:val="1"/>
          <w:lang w:eastAsia="ar-SA"/>
        </w:rPr>
      </w:pPr>
      <w:r>
        <w:rPr>
          <w:rFonts w:ascii="Cambria" w:hAnsi="Cambria"/>
          <w:bCs/>
        </w:rPr>
        <w:t>Numer referencyjny</w:t>
      </w:r>
      <w:r w:rsidR="0064629C" w:rsidRPr="002D2C53">
        <w:rPr>
          <w:rFonts w:ascii="Cambria" w:hAnsi="Cambria" w:cs="Tahoma"/>
          <w:bCs/>
          <w:color w:val="000000"/>
          <w:kern w:val="1"/>
          <w:lang w:eastAsia="ar-SA"/>
        </w:rPr>
        <w:t xml:space="preserve">: </w:t>
      </w:r>
      <w:r w:rsidR="0064629C" w:rsidRPr="002D2C53">
        <w:rPr>
          <w:rFonts w:ascii="Cambria" w:hAnsi="Cambria" w:cs="Tahoma"/>
          <w:b/>
          <w:bCs/>
          <w:color w:val="000000"/>
          <w:kern w:val="1"/>
          <w:lang w:eastAsia="ar-SA"/>
        </w:rPr>
        <w:t>ZP.271.</w:t>
      </w:r>
      <w:r w:rsidR="00CA1B81">
        <w:rPr>
          <w:rFonts w:ascii="Cambria" w:hAnsi="Cambria" w:cs="Tahoma"/>
          <w:b/>
          <w:bCs/>
          <w:color w:val="000000"/>
          <w:kern w:val="1"/>
          <w:lang w:eastAsia="ar-SA"/>
        </w:rPr>
        <w:t>14</w:t>
      </w:r>
      <w:r w:rsidR="0064629C" w:rsidRPr="002D2C53">
        <w:rPr>
          <w:rFonts w:ascii="Cambria" w:hAnsi="Cambria" w:cs="Tahoma"/>
          <w:b/>
          <w:bCs/>
          <w:color w:val="000000"/>
          <w:kern w:val="1"/>
          <w:lang w:eastAsia="ar-SA"/>
        </w:rPr>
        <w:t>.2025</w:t>
      </w:r>
    </w:p>
    <w:p w14:paraId="6554C389" w14:textId="53FD9723" w:rsidR="007625E0" w:rsidRDefault="007625E0" w:rsidP="00EB1957">
      <w:pPr>
        <w:pStyle w:val="Standard"/>
        <w:jc w:val="both"/>
        <w:rPr>
          <w:rFonts w:ascii="Cambria" w:hAnsi="Cambria" w:cstheme="minorHAnsi"/>
          <w:b/>
        </w:rPr>
      </w:pPr>
    </w:p>
    <w:p w14:paraId="4A4E30E2" w14:textId="77777777" w:rsidR="00EB1957" w:rsidRPr="00EC2C87" w:rsidRDefault="00EB1957" w:rsidP="00EB1957">
      <w:pPr>
        <w:spacing w:line="276" w:lineRule="auto"/>
        <w:jc w:val="center"/>
        <w:rPr>
          <w:rFonts w:ascii="Cambria" w:hAnsi="Cambria"/>
          <w:b/>
          <w:i/>
          <w:iCs/>
          <w:color w:val="000000" w:themeColor="text1"/>
        </w:rPr>
      </w:pPr>
      <w:r w:rsidRPr="009D4379">
        <w:rPr>
          <w:rFonts w:ascii="Cambria" w:hAnsi="Cambria"/>
          <w:b/>
          <w:color w:val="000000" w:themeColor="text1"/>
        </w:rPr>
        <w:tab/>
      </w:r>
      <w:r w:rsidRPr="009D4379">
        <w:rPr>
          <w:rFonts w:ascii="Cambria" w:hAnsi="Cambria"/>
          <w:b/>
          <w:color w:val="000000" w:themeColor="text1"/>
        </w:rPr>
        <w:tab/>
      </w:r>
      <w:r w:rsidRPr="009D4379">
        <w:rPr>
          <w:rFonts w:ascii="Cambria" w:hAnsi="Cambria"/>
          <w:b/>
          <w:color w:val="000000" w:themeColor="text1"/>
        </w:rPr>
        <w:tab/>
      </w:r>
      <w:r w:rsidRPr="00EC2C87">
        <w:rPr>
          <w:rFonts w:ascii="Cambria" w:hAnsi="Cambria"/>
          <w:b/>
          <w:i/>
          <w:iCs/>
          <w:color w:val="000000" w:themeColor="text1"/>
        </w:rPr>
        <w:tab/>
        <w:t>- do wszystkich Wykonawców -</w:t>
      </w:r>
    </w:p>
    <w:p w14:paraId="34B61955" w14:textId="77777777" w:rsidR="00EB1957" w:rsidRPr="005A532E" w:rsidRDefault="00EB1957" w:rsidP="00EB1957">
      <w:pPr>
        <w:spacing w:line="276" w:lineRule="auto"/>
        <w:ind w:left="2832" w:firstLine="708"/>
        <w:jc w:val="center"/>
        <w:rPr>
          <w:rFonts w:ascii="Cambria" w:hAnsi="Cambria"/>
          <w:b/>
          <w:color w:val="000000" w:themeColor="text1"/>
          <w:sz w:val="10"/>
          <w:szCs w:val="10"/>
        </w:rPr>
      </w:pPr>
    </w:p>
    <w:p w14:paraId="48F69371" w14:textId="77777777" w:rsidR="00EB1957" w:rsidRDefault="00EB1957" w:rsidP="00EB1957">
      <w:pPr>
        <w:spacing w:line="276" w:lineRule="auto"/>
        <w:ind w:left="2832" w:firstLine="708"/>
        <w:jc w:val="center"/>
        <w:rPr>
          <w:rFonts w:ascii="Cambria" w:hAnsi="Cambria"/>
          <w:b/>
          <w:color w:val="000000" w:themeColor="text1"/>
          <w:sz w:val="10"/>
          <w:szCs w:val="10"/>
        </w:rPr>
      </w:pPr>
    </w:p>
    <w:p w14:paraId="2606227A" w14:textId="26E34D26" w:rsidR="00EC2C87" w:rsidRPr="008E4BE8" w:rsidRDefault="00EC2C87" w:rsidP="00EC2C87">
      <w:pPr>
        <w:spacing w:line="276" w:lineRule="auto"/>
        <w:ind w:left="1134" w:hanging="1134"/>
        <w:jc w:val="both"/>
        <w:rPr>
          <w:rFonts w:ascii="Cambria" w:eastAsia="SimSun" w:hAnsi="Cambria"/>
          <w:b/>
          <w:bCs/>
          <w:i/>
          <w:iCs/>
        </w:rPr>
      </w:pPr>
      <w:r w:rsidRPr="00285D70">
        <w:rPr>
          <w:rFonts w:ascii="Cambria" w:hAnsi="Cambria" w:cs="Arial"/>
          <w:b/>
          <w:bCs/>
        </w:rPr>
        <w:t>dotyczy:</w:t>
      </w:r>
      <w:r>
        <w:rPr>
          <w:rFonts w:ascii="Cambria" w:hAnsi="Cambria" w:cs="Arial"/>
        </w:rPr>
        <w:tab/>
      </w:r>
      <w:r w:rsidRPr="003C13B5">
        <w:rPr>
          <w:rFonts w:ascii="Cambria" w:hAnsi="Cambria" w:cs="Arial"/>
        </w:rPr>
        <w:t>postępowania o udzielenie zamówien</w:t>
      </w:r>
      <w:r>
        <w:rPr>
          <w:rFonts w:ascii="Cambria" w:hAnsi="Cambria" w:cs="Arial"/>
        </w:rPr>
        <w:t xml:space="preserve">ia publicznego prowadzonego na </w:t>
      </w:r>
      <w:r w:rsidRPr="003C13B5">
        <w:rPr>
          <w:rFonts w:ascii="Cambria" w:hAnsi="Cambria" w:cs="Arial"/>
        </w:rPr>
        <w:t xml:space="preserve">podstawie przepisów ustawy z dnia 11 września 2019 r. Prawo zamówień </w:t>
      </w:r>
      <w:r>
        <w:rPr>
          <w:rFonts w:ascii="Cambria" w:hAnsi="Cambria" w:cs="Arial"/>
        </w:rPr>
        <w:t xml:space="preserve">  </w:t>
      </w:r>
      <w:r w:rsidRPr="003C13B5">
        <w:rPr>
          <w:rFonts w:ascii="Cambria" w:hAnsi="Cambria" w:cs="Arial"/>
        </w:rPr>
        <w:t>publicznych (</w:t>
      </w:r>
      <w:r w:rsidR="0064629C">
        <w:rPr>
          <w:rFonts w:ascii="Cambria" w:hAnsi="Cambria" w:cs="Arial"/>
        </w:rPr>
        <w:t xml:space="preserve">t. j. </w:t>
      </w:r>
      <w:r w:rsidRPr="003C13B5">
        <w:rPr>
          <w:rFonts w:ascii="Cambria" w:hAnsi="Cambria" w:cs="Arial"/>
        </w:rPr>
        <w:t>Dz. U. z 20</w:t>
      </w:r>
      <w:r>
        <w:rPr>
          <w:rFonts w:ascii="Cambria" w:hAnsi="Cambria" w:cs="Arial"/>
        </w:rPr>
        <w:t>2</w:t>
      </w:r>
      <w:r w:rsidR="00711E24">
        <w:rPr>
          <w:rFonts w:ascii="Cambria" w:hAnsi="Cambria" w:cs="Arial"/>
        </w:rPr>
        <w:t>4</w:t>
      </w:r>
      <w:r w:rsidRPr="003C13B5">
        <w:rPr>
          <w:rFonts w:ascii="Cambria" w:hAnsi="Cambria" w:cs="Arial"/>
        </w:rPr>
        <w:t xml:space="preserve"> r.</w:t>
      </w:r>
      <w:r w:rsidR="0064629C">
        <w:rPr>
          <w:rFonts w:ascii="Cambria" w:hAnsi="Cambria" w:cs="Arial"/>
        </w:rPr>
        <w:t>,</w:t>
      </w:r>
      <w:r w:rsidRPr="003C13B5">
        <w:rPr>
          <w:rFonts w:ascii="Cambria" w:hAnsi="Cambria" w:cs="Arial"/>
        </w:rPr>
        <w:t xml:space="preserve"> poz. </w:t>
      </w:r>
      <w:r w:rsidR="00711E24">
        <w:rPr>
          <w:rFonts w:ascii="Cambria" w:hAnsi="Cambria" w:cs="Arial"/>
        </w:rPr>
        <w:t>1320</w:t>
      </w:r>
      <w:r w:rsidR="0064629C">
        <w:rPr>
          <w:rFonts w:ascii="Cambria" w:hAnsi="Cambria" w:cs="Arial"/>
        </w:rPr>
        <w:t>) -</w:t>
      </w:r>
      <w:r>
        <w:rPr>
          <w:rFonts w:ascii="Cambria" w:hAnsi="Cambria" w:cs="Arial"/>
        </w:rPr>
        <w:t xml:space="preserve"> zwanej dalej „ustawą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”</w:t>
      </w:r>
      <w:r w:rsidRPr="003C13B5">
        <w:rPr>
          <w:rFonts w:ascii="Cambria" w:hAnsi="Cambria" w:cs="Arial"/>
        </w:rPr>
        <w:t xml:space="preserve">, w </w:t>
      </w:r>
      <w:r w:rsidRPr="00AD0ED3">
        <w:rPr>
          <w:rFonts w:ascii="Cambria" w:hAnsi="Cambria" w:cs="Arial"/>
          <w:u w:val="single"/>
        </w:rPr>
        <w:t xml:space="preserve">trybie </w:t>
      </w:r>
      <w:r w:rsidR="0064629C">
        <w:rPr>
          <w:rFonts w:ascii="Cambria" w:hAnsi="Cambria" w:cs="Arial"/>
          <w:u w:val="single"/>
        </w:rPr>
        <w:t>podstawowym bez negocjacji</w:t>
      </w:r>
      <w:r w:rsidRPr="003C13B5">
        <w:rPr>
          <w:rFonts w:ascii="Cambria" w:hAnsi="Cambria" w:cs="Arial"/>
        </w:rPr>
        <w:t xml:space="preserve"> (art. </w:t>
      </w:r>
      <w:r w:rsidR="0064629C">
        <w:rPr>
          <w:rFonts w:ascii="Cambria" w:hAnsi="Cambria" w:cs="Arial"/>
        </w:rPr>
        <w:t xml:space="preserve">275 pkt 1 </w:t>
      </w:r>
      <w:r w:rsidRPr="003C13B5">
        <w:rPr>
          <w:rFonts w:ascii="Cambria" w:hAnsi="Cambria" w:cs="Arial"/>
        </w:rPr>
        <w:t>ustawy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Pzp</w:t>
      </w:r>
      <w:proofErr w:type="spellEnd"/>
      <w:r w:rsidRPr="003C13B5">
        <w:rPr>
          <w:rFonts w:ascii="Cambria" w:hAnsi="Cambria" w:cs="Arial"/>
        </w:rPr>
        <w:t xml:space="preserve">) </w:t>
      </w:r>
      <w:r w:rsidRPr="00C06AF0">
        <w:rPr>
          <w:rFonts w:ascii="Cambria" w:hAnsi="Cambria" w:cs="Arial"/>
        </w:rPr>
        <w:t xml:space="preserve">pn. </w:t>
      </w:r>
      <w:r w:rsidRPr="006B1158">
        <w:rPr>
          <w:rFonts w:ascii="Cambria" w:hAnsi="Cambria" w:cs="Arial"/>
          <w:i/>
          <w:iCs/>
        </w:rPr>
        <w:t xml:space="preserve"> </w:t>
      </w:r>
      <w:r w:rsidR="00CA1B81" w:rsidRPr="008E4BE8">
        <w:rPr>
          <w:rFonts w:ascii="Cambria" w:hAnsi="Cambria" w:cs="Arial"/>
          <w:b/>
          <w:bCs/>
          <w:i/>
          <w:iCs/>
        </w:rPr>
        <w:t>„Dostawa agregatów prądotwórczych  i urządzeń do magazynowania energii w ramach Programu ochrony ludności i obrony cywilnej 2025-2026”</w:t>
      </w:r>
    </w:p>
    <w:p w14:paraId="61EB96D4" w14:textId="77777777" w:rsidR="00EC2C87" w:rsidRPr="00EF3016" w:rsidRDefault="00EC2C87" w:rsidP="00EB1957">
      <w:pPr>
        <w:spacing w:line="276" w:lineRule="auto"/>
        <w:ind w:left="2832" w:firstLine="708"/>
        <w:jc w:val="center"/>
        <w:rPr>
          <w:rFonts w:ascii="Cambria" w:hAnsi="Cambria"/>
          <w:b/>
          <w:color w:val="000000" w:themeColor="text1"/>
          <w:sz w:val="10"/>
          <w:szCs w:val="10"/>
        </w:rPr>
      </w:pPr>
    </w:p>
    <w:p w14:paraId="5CEB1C78" w14:textId="42B01B48" w:rsidR="00082053" w:rsidRPr="00DC7BC4" w:rsidRDefault="00082053" w:rsidP="00141DEA">
      <w:pPr>
        <w:tabs>
          <w:tab w:val="left" w:pos="993"/>
        </w:tabs>
        <w:spacing w:line="288" w:lineRule="auto"/>
        <w:ind w:left="993" w:hanging="993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5A71CFB0" w14:textId="77777777" w:rsidR="00303E2A" w:rsidRDefault="00303E2A" w:rsidP="00303E2A">
      <w:pPr>
        <w:spacing w:line="288" w:lineRule="auto"/>
        <w:jc w:val="both"/>
        <w:rPr>
          <w:rFonts w:ascii="Cambria" w:hAnsi="Cambria" w:cs="Calibri"/>
          <w:bCs/>
          <w:color w:val="000000"/>
          <w:sz w:val="10"/>
          <w:szCs w:val="10"/>
        </w:rPr>
      </w:pPr>
    </w:p>
    <w:p w14:paraId="133CD2AD" w14:textId="77777777" w:rsidR="00303E2A" w:rsidRPr="00A91DBE" w:rsidRDefault="00303E2A" w:rsidP="00CC3FB2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color w:val="FF0000"/>
          <w:sz w:val="10"/>
          <w:szCs w:val="10"/>
        </w:rPr>
      </w:pPr>
    </w:p>
    <w:p w14:paraId="7E7DFA0F" w14:textId="470E8162" w:rsidR="00CA1B81" w:rsidRPr="00E4363F" w:rsidRDefault="00CA1B81" w:rsidP="00CA1B81">
      <w:pPr>
        <w:pStyle w:val="Akapitzlist"/>
        <w:numPr>
          <w:ilvl w:val="0"/>
          <w:numId w:val="48"/>
        </w:numPr>
        <w:suppressAutoHyphens/>
        <w:spacing w:after="160" w:line="276" w:lineRule="auto"/>
        <w:ind w:left="567" w:hanging="567"/>
        <w:jc w:val="both"/>
        <w:rPr>
          <w:rFonts w:ascii="Cambria" w:hAnsi="Cambria"/>
        </w:rPr>
      </w:pPr>
      <w:r w:rsidRPr="00E4363F">
        <w:rPr>
          <w:rFonts w:ascii="Cambria" w:hAnsi="Cambria"/>
          <w:color w:val="000000"/>
          <w:kern w:val="2"/>
        </w:rPr>
        <w:t xml:space="preserve">Działając na podstawie art. 284 ust. 2 i 6 ustawy </w:t>
      </w:r>
      <w:proofErr w:type="spellStart"/>
      <w:r w:rsidRPr="00E4363F">
        <w:rPr>
          <w:rFonts w:ascii="Cambria" w:hAnsi="Cambria"/>
          <w:color w:val="000000"/>
          <w:kern w:val="2"/>
        </w:rPr>
        <w:t>Pzp</w:t>
      </w:r>
      <w:proofErr w:type="spellEnd"/>
      <w:r w:rsidRPr="00E4363F">
        <w:rPr>
          <w:rFonts w:ascii="Cambria" w:hAnsi="Cambria"/>
          <w:color w:val="000000"/>
          <w:kern w:val="2"/>
        </w:rPr>
        <w:t xml:space="preserve">, </w:t>
      </w:r>
      <w:r w:rsidRPr="00E4363F">
        <w:rPr>
          <w:rFonts w:ascii="Cambria" w:hAnsi="Cambria"/>
          <w:b/>
          <w:color w:val="000000"/>
          <w:kern w:val="2"/>
        </w:rPr>
        <w:t>Zamawiający</w:t>
      </w:r>
      <w:r w:rsidRPr="00E4363F">
        <w:rPr>
          <w:rFonts w:ascii="Cambria" w:hAnsi="Cambria"/>
          <w:color w:val="000000"/>
          <w:kern w:val="2"/>
        </w:rPr>
        <w:t>:</w:t>
      </w:r>
      <w:r w:rsidRPr="00E4363F">
        <w:rPr>
          <w:rFonts w:ascii="Cambria" w:hAnsi="Cambria"/>
        </w:rPr>
        <w:t xml:space="preserve"> Gmina Chełm, ul. Gminna 18, 22-100 Pokrówka, NIP: 563-21-61-349, REGON: 110198103, </w:t>
      </w:r>
      <w:r w:rsidRPr="00E4363F">
        <w:rPr>
          <w:rFonts w:ascii="Cambria" w:hAnsi="Cambria"/>
          <w:b/>
          <w:color w:val="000000"/>
          <w:kern w:val="2"/>
        </w:rPr>
        <w:t>przekazuje zapytani</w:t>
      </w:r>
      <w:r>
        <w:rPr>
          <w:rFonts w:ascii="Cambria" w:hAnsi="Cambria"/>
          <w:b/>
          <w:color w:val="000000"/>
          <w:kern w:val="2"/>
        </w:rPr>
        <w:t>a</w:t>
      </w:r>
      <w:r w:rsidRPr="00E4363F">
        <w:rPr>
          <w:rFonts w:ascii="Cambria" w:hAnsi="Cambria"/>
          <w:b/>
          <w:color w:val="000000"/>
          <w:kern w:val="2"/>
        </w:rPr>
        <w:t xml:space="preserve"> dotyczące treści Specyfikacji Warunków Zamówienia</w:t>
      </w:r>
      <w:r w:rsidRPr="00E4363F">
        <w:rPr>
          <w:rFonts w:ascii="Cambria" w:hAnsi="Cambria"/>
          <w:color w:val="000000"/>
          <w:kern w:val="2"/>
        </w:rPr>
        <w:t xml:space="preserve"> (SWZ), </w:t>
      </w:r>
      <w:r w:rsidRPr="00E4363F">
        <w:rPr>
          <w:rFonts w:ascii="Cambria" w:hAnsi="Cambria"/>
          <w:b/>
          <w:color w:val="0070C0"/>
          <w:kern w:val="2"/>
          <w:u w:val="single"/>
        </w:rPr>
        <w:t>wraz z udzielo</w:t>
      </w:r>
      <w:r>
        <w:rPr>
          <w:rFonts w:ascii="Cambria" w:hAnsi="Cambria"/>
          <w:b/>
          <w:color w:val="0070C0"/>
          <w:kern w:val="2"/>
          <w:u w:val="single"/>
        </w:rPr>
        <w:t>ną</w:t>
      </w:r>
      <w:r w:rsidRPr="00E4363F">
        <w:rPr>
          <w:rFonts w:ascii="Cambria" w:hAnsi="Cambria"/>
          <w:b/>
          <w:color w:val="0070C0"/>
          <w:kern w:val="2"/>
          <w:u w:val="single"/>
        </w:rPr>
        <w:t xml:space="preserve"> odpowiedzi</w:t>
      </w:r>
      <w:r>
        <w:rPr>
          <w:rFonts w:ascii="Cambria" w:hAnsi="Cambria"/>
          <w:b/>
          <w:color w:val="0070C0"/>
          <w:kern w:val="2"/>
          <w:u w:val="single"/>
        </w:rPr>
        <w:t>ą</w:t>
      </w:r>
      <w:r w:rsidRPr="00E4363F">
        <w:rPr>
          <w:rFonts w:ascii="Cambria" w:hAnsi="Cambria"/>
          <w:b/>
          <w:color w:val="0070C0"/>
          <w:kern w:val="2"/>
          <w:u w:val="single"/>
        </w:rPr>
        <w:t>.</w:t>
      </w:r>
    </w:p>
    <w:p w14:paraId="41EF1D6A" w14:textId="77777777" w:rsidR="00CA1B81" w:rsidRPr="00E4363F" w:rsidRDefault="00CA1B81" w:rsidP="00CA1B81">
      <w:pPr>
        <w:pStyle w:val="Akapitzlist"/>
        <w:spacing w:line="276" w:lineRule="auto"/>
        <w:ind w:left="567"/>
        <w:jc w:val="both"/>
        <w:rPr>
          <w:rFonts w:ascii="Cambria" w:hAnsi="Cambria"/>
          <w:b/>
          <w:color w:val="0070C0"/>
          <w:kern w:val="2"/>
          <w:u w:val="single"/>
        </w:rPr>
      </w:pPr>
    </w:p>
    <w:p w14:paraId="0D48510A" w14:textId="74F2E434" w:rsidR="00CA1B81" w:rsidRDefault="00CA1B81" w:rsidP="00CA1B81">
      <w:pPr>
        <w:pStyle w:val="Akapitzlist"/>
        <w:spacing w:line="276" w:lineRule="auto"/>
        <w:ind w:left="567"/>
        <w:jc w:val="center"/>
        <w:rPr>
          <w:rFonts w:ascii="Cambria" w:hAnsi="Cambria"/>
          <w:b/>
          <w:color w:val="000000" w:themeColor="text1"/>
          <w:kern w:val="2"/>
          <w:u w:val="single"/>
        </w:rPr>
      </w:pPr>
      <w:bookmarkStart w:id="0" w:name="_Hlk209437993"/>
      <w:r w:rsidRPr="00E4363F">
        <w:rPr>
          <w:rFonts w:ascii="Cambria" w:hAnsi="Cambria"/>
          <w:b/>
          <w:color w:val="000000" w:themeColor="text1"/>
          <w:kern w:val="2"/>
          <w:u w:val="single"/>
        </w:rPr>
        <w:t>Pytani</w:t>
      </w:r>
      <w:r>
        <w:rPr>
          <w:rFonts w:ascii="Cambria" w:hAnsi="Cambria"/>
          <w:b/>
          <w:color w:val="000000" w:themeColor="text1"/>
          <w:kern w:val="2"/>
          <w:u w:val="single"/>
        </w:rPr>
        <w:t>a</w:t>
      </w:r>
      <w:r w:rsidRPr="00E4363F">
        <w:rPr>
          <w:rFonts w:ascii="Cambria" w:hAnsi="Cambria"/>
          <w:b/>
          <w:color w:val="000000" w:themeColor="text1"/>
          <w:kern w:val="2"/>
          <w:u w:val="single"/>
        </w:rPr>
        <w:t xml:space="preserve"> z dnia </w:t>
      </w:r>
      <w:r>
        <w:rPr>
          <w:rFonts w:ascii="Cambria" w:hAnsi="Cambria"/>
          <w:b/>
          <w:color w:val="000000" w:themeColor="text1"/>
          <w:kern w:val="2"/>
          <w:u w:val="single"/>
        </w:rPr>
        <w:t>18</w:t>
      </w:r>
      <w:r w:rsidRPr="00E4363F">
        <w:rPr>
          <w:rFonts w:ascii="Cambria" w:hAnsi="Cambria"/>
          <w:b/>
          <w:color w:val="000000" w:themeColor="text1"/>
          <w:kern w:val="2"/>
          <w:u w:val="single"/>
        </w:rPr>
        <w:t>.</w:t>
      </w:r>
      <w:r>
        <w:rPr>
          <w:rFonts w:ascii="Cambria" w:hAnsi="Cambria"/>
          <w:b/>
          <w:color w:val="000000" w:themeColor="text1"/>
          <w:kern w:val="2"/>
          <w:u w:val="single"/>
        </w:rPr>
        <w:t xml:space="preserve">09. </w:t>
      </w:r>
      <w:r w:rsidRPr="00E4363F">
        <w:rPr>
          <w:rFonts w:ascii="Cambria" w:hAnsi="Cambria"/>
          <w:b/>
          <w:color w:val="000000" w:themeColor="text1"/>
          <w:kern w:val="2"/>
          <w:u w:val="single"/>
        </w:rPr>
        <w:t>2025 r.:</w:t>
      </w:r>
    </w:p>
    <w:bookmarkEnd w:id="0"/>
    <w:p w14:paraId="6E43483A" w14:textId="77777777" w:rsidR="00CA1B81" w:rsidRPr="00CA1B81" w:rsidRDefault="00CA1B81" w:rsidP="00CA1B81">
      <w:pPr>
        <w:pStyle w:val="Akapitzlist"/>
        <w:spacing w:line="276" w:lineRule="auto"/>
        <w:ind w:left="426"/>
        <w:jc w:val="both"/>
        <w:rPr>
          <w:rFonts w:ascii="Cambria" w:hAnsi="Cambria"/>
          <w:b/>
          <w:iCs/>
          <w:color w:val="000000" w:themeColor="text1"/>
        </w:rPr>
      </w:pPr>
    </w:p>
    <w:p w14:paraId="2636CC03" w14:textId="6BDC9AAB" w:rsidR="00CA1B81" w:rsidRDefault="00CA1B81" w:rsidP="00CA1B8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ambria" w:hAnsi="Cambria"/>
          <w:b/>
          <w:iCs/>
          <w:color w:val="000000" w:themeColor="text1"/>
        </w:rPr>
      </w:pPr>
      <w:r w:rsidRPr="00CA1B81">
        <w:rPr>
          <w:rFonts w:ascii="Cambria" w:hAnsi="Cambria"/>
          <w:b/>
          <w:iCs/>
          <w:color w:val="000000" w:themeColor="text1"/>
        </w:rPr>
        <w:t xml:space="preserve">Czy zamawiający dopuszcza agregat o mocy PRP 52 kVA / mocy ESP 58 kVA zgodnie z normą ISO8528? </w:t>
      </w:r>
    </w:p>
    <w:p w14:paraId="06339A48" w14:textId="10E3997C" w:rsidR="00CA1B81" w:rsidRPr="00CA1B81" w:rsidRDefault="00CA1B81" w:rsidP="00CA1B81">
      <w:pPr>
        <w:spacing w:line="276" w:lineRule="auto"/>
        <w:ind w:left="138" w:firstLine="708"/>
        <w:rPr>
          <w:rFonts w:ascii="Cambria" w:hAnsi="Cambria"/>
          <w:b/>
          <w:kern w:val="2"/>
        </w:rPr>
      </w:pPr>
      <w:bookmarkStart w:id="1" w:name="_Hlk209437928"/>
      <w:r w:rsidRPr="00CA1B81">
        <w:rPr>
          <w:rFonts w:ascii="Cambria" w:hAnsi="Cambria"/>
          <w:b/>
          <w:color w:val="2E74B5" w:themeColor="accent1" w:themeShade="BF"/>
          <w:kern w:val="2"/>
          <w:u w:val="single"/>
        </w:rPr>
        <w:t xml:space="preserve">Odpowiedź:  </w:t>
      </w:r>
      <w:r w:rsidRPr="00CA1B81">
        <w:rPr>
          <w:rFonts w:ascii="Cambria" w:hAnsi="Cambria"/>
          <w:b/>
          <w:kern w:val="2"/>
        </w:rPr>
        <w:t>Nie</w:t>
      </w:r>
    </w:p>
    <w:bookmarkEnd w:id="1"/>
    <w:p w14:paraId="1F3D5B25" w14:textId="359C04E5" w:rsidR="00CA1B81" w:rsidRDefault="00CA1B81" w:rsidP="00CA1B8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ambria" w:hAnsi="Cambria"/>
          <w:b/>
          <w:iCs/>
          <w:color w:val="000000" w:themeColor="text1"/>
        </w:rPr>
      </w:pPr>
      <w:r w:rsidRPr="00CA1B81">
        <w:rPr>
          <w:rFonts w:ascii="Cambria" w:hAnsi="Cambria"/>
          <w:b/>
          <w:iCs/>
          <w:color w:val="000000" w:themeColor="text1"/>
        </w:rPr>
        <w:t xml:space="preserve">W wymaganiach opisanych przez Zamawiającego znajduje się określenie „agregat osadzony na homologowanej przyczepie”. Do takiego rozwiązania należy zastosować agregat prądotwórczy spełniający wymogi normy emisji spalin </w:t>
      </w:r>
      <w:proofErr w:type="spellStart"/>
      <w:r w:rsidRPr="00CA1B81">
        <w:rPr>
          <w:rFonts w:ascii="Cambria" w:hAnsi="Cambria"/>
          <w:b/>
          <w:iCs/>
          <w:color w:val="000000" w:themeColor="text1"/>
        </w:rPr>
        <w:t>Stage</w:t>
      </w:r>
      <w:proofErr w:type="spellEnd"/>
      <w:r w:rsidRPr="00CA1B81">
        <w:rPr>
          <w:rFonts w:ascii="Cambria" w:hAnsi="Cambria"/>
          <w:b/>
          <w:iCs/>
          <w:color w:val="000000" w:themeColor="text1"/>
        </w:rPr>
        <w:t xml:space="preserve"> V, których to podaż jest bardzo ograniczona, terminy dostaw bardzo długie, a koszt często kilkukrotnie wyższy od agregatu prądotwórczego „non </w:t>
      </w:r>
      <w:proofErr w:type="spellStart"/>
      <w:r w:rsidRPr="00CA1B81">
        <w:rPr>
          <w:rFonts w:ascii="Cambria" w:hAnsi="Cambria"/>
          <w:b/>
          <w:iCs/>
          <w:color w:val="000000" w:themeColor="text1"/>
        </w:rPr>
        <w:t>emission</w:t>
      </w:r>
      <w:proofErr w:type="spellEnd"/>
      <w:r w:rsidRPr="00CA1B81">
        <w:rPr>
          <w:rFonts w:ascii="Cambria" w:hAnsi="Cambria"/>
          <w:b/>
          <w:iCs/>
          <w:color w:val="000000" w:themeColor="text1"/>
        </w:rPr>
        <w:t xml:space="preserve">”. Czy w związku z tym Zamawiający dopuszcza dostawę zespołu prądotwórczego oraz homologowanej przyczepy platformowej, na której można przewozić agregat prądotwórczy, ale która nie jest trwale z nim związana? </w:t>
      </w:r>
    </w:p>
    <w:p w14:paraId="6F5F955C" w14:textId="00CBC969" w:rsidR="00CA1B81" w:rsidRPr="00CA1B81" w:rsidRDefault="00CA1B81" w:rsidP="00CA1B81">
      <w:pPr>
        <w:pStyle w:val="Akapitzlist"/>
        <w:ind w:left="426" w:firstLine="282"/>
        <w:jc w:val="both"/>
        <w:rPr>
          <w:rFonts w:ascii="Cambria" w:hAnsi="Cambria"/>
          <w:b/>
          <w:iCs/>
          <w:color w:val="0070C0"/>
        </w:rPr>
      </w:pPr>
      <w:r w:rsidRPr="00CA1B81">
        <w:rPr>
          <w:rFonts w:ascii="Cambria" w:hAnsi="Cambria"/>
          <w:b/>
          <w:iCs/>
          <w:color w:val="0070C0"/>
          <w:u w:val="single"/>
        </w:rPr>
        <w:t xml:space="preserve">Odpowiedź:  </w:t>
      </w:r>
    </w:p>
    <w:p w14:paraId="34C426AD" w14:textId="77777777" w:rsidR="00CA1B81" w:rsidRDefault="00CA1B81" w:rsidP="00CA1B81">
      <w:pPr>
        <w:pStyle w:val="Akapitzlist"/>
        <w:spacing w:line="276" w:lineRule="auto"/>
        <w:ind w:left="708"/>
        <w:jc w:val="both"/>
        <w:rPr>
          <w:rFonts w:ascii="Cambria" w:hAnsi="Cambria"/>
          <w:b/>
          <w:iCs/>
          <w:color w:val="000000" w:themeColor="text1"/>
        </w:rPr>
      </w:pPr>
      <w:bookmarkStart w:id="2" w:name="_Hlk209439527"/>
      <w:r w:rsidRPr="00CA1B81">
        <w:rPr>
          <w:rFonts w:ascii="Cambria" w:hAnsi="Cambria"/>
          <w:b/>
          <w:iCs/>
          <w:color w:val="000000" w:themeColor="text1"/>
        </w:rPr>
        <w:t>Zamawiający dopuszcza dostawę zespołu prądotwórczego oraz homologowanej przyczepy platformowej, na której można przewozić agregat prądotwórczy, ale która nie jest trwale z nim związana</w:t>
      </w:r>
      <w:r>
        <w:rPr>
          <w:rFonts w:ascii="Cambria" w:hAnsi="Cambria"/>
          <w:b/>
          <w:iCs/>
          <w:color w:val="000000" w:themeColor="text1"/>
        </w:rPr>
        <w:t>.</w:t>
      </w:r>
    </w:p>
    <w:bookmarkEnd w:id="2"/>
    <w:p w14:paraId="41B945AB" w14:textId="7CCD8EDF" w:rsidR="00CA1B81" w:rsidRDefault="00CA1B81" w:rsidP="00CA1B81">
      <w:pPr>
        <w:pStyle w:val="Akapitzlist"/>
        <w:spacing w:line="276" w:lineRule="auto"/>
        <w:ind w:left="567"/>
        <w:jc w:val="center"/>
        <w:rPr>
          <w:rFonts w:ascii="Cambria" w:hAnsi="Cambria"/>
          <w:b/>
          <w:color w:val="000000" w:themeColor="text1"/>
          <w:kern w:val="2"/>
          <w:u w:val="single"/>
        </w:rPr>
      </w:pPr>
      <w:r>
        <w:rPr>
          <w:rFonts w:ascii="Cambria" w:hAnsi="Cambria"/>
          <w:b/>
          <w:iCs/>
          <w:color w:val="000000" w:themeColor="text1"/>
        </w:rPr>
        <w:t xml:space="preserve"> </w:t>
      </w:r>
      <w:r w:rsidRPr="00E4363F">
        <w:rPr>
          <w:rFonts w:ascii="Cambria" w:hAnsi="Cambria"/>
          <w:b/>
          <w:color w:val="000000" w:themeColor="text1"/>
          <w:kern w:val="2"/>
          <w:u w:val="single"/>
        </w:rPr>
        <w:t>Pytani</w:t>
      </w:r>
      <w:r w:rsidR="00080963">
        <w:rPr>
          <w:rFonts w:ascii="Cambria" w:hAnsi="Cambria"/>
          <w:b/>
          <w:color w:val="000000" w:themeColor="text1"/>
          <w:kern w:val="2"/>
          <w:u w:val="single"/>
        </w:rPr>
        <w:t>e</w:t>
      </w:r>
      <w:r w:rsidRPr="00E4363F">
        <w:rPr>
          <w:rFonts w:ascii="Cambria" w:hAnsi="Cambria"/>
          <w:b/>
          <w:color w:val="000000" w:themeColor="text1"/>
          <w:kern w:val="2"/>
          <w:u w:val="single"/>
        </w:rPr>
        <w:t xml:space="preserve"> z dnia </w:t>
      </w:r>
      <w:r>
        <w:rPr>
          <w:rFonts w:ascii="Cambria" w:hAnsi="Cambria"/>
          <w:b/>
          <w:color w:val="000000" w:themeColor="text1"/>
          <w:kern w:val="2"/>
          <w:u w:val="single"/>
        </w:rPr>
        <w:t>22</w:t>
      </w:r>
      <w:r w:rsidRPr="00E4363F">
        <w:rPr>
          <w:rFonts w:ascii="Cambria" w:hAnsi="Cambria"/>
          <w:b/>
          <w:color w:val="000000" w:themeColor="text1"/>
          <w:kern w:val="2"/>
          <w:u w:val="single"/>
        </w:rPr>
        <w:t>.</w:t>
      </w:r>
      <w:r>
        <w:rPr>
          <w:rFonts w:ascii="Cambria" w:hAnsi="Cambria"/>
          <w:b/>
          <w:color w:val="000000" w:themeColor="text1"/>
          <w:kern w:val="2"/>
          <w:u w:val="single"/>
        </w:rPr>
        <w:t xml:space="preserve">09. </w:t>
      </w:r>
      <w:r w:rsidRPr="00E4363F">
        <w:rPr>
          <w:rFonts w:ascii="Cambria" w:hAnsi="Cambria"/>
          <w:b/>
          <w:color w:val="000000" w:themeColor="text1"/>
          <w:kern w:val="2"/>
          <w:u w:val="single"/>
        </w:rPr>
        <w:t>2025 r.:</w:t>
      </w:r>
    </w:p>
    <w:p w14:paraId="0755E22D" w14:textId="69C9E243" w:rsidR="00CA1B81" w:rsidRPr="00CA1B81" w:rsidRDefault="00CA1B81" w:rsidP="00CA1B81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ambria" w:hAnsi="Cambria"/>
          <w:b/>
          <w:iCs/>
          <w:color w:val="000000" w:themeColor="text1"/>
        </w:rPr>
      </w:pPr>
      <w:r w:rsidRPr="00CA1B81">
        <w:rPr>
          <w:rFonts w:ascii="Cambria" w:hAnsi="Cambria"/>
          <w:b/>
          <w:iCs/>
          <w:color w:val="000000" w:themeColor="text1"/>
        </w:rPr>
        <w:t xml:space="preserve">Zwracamy się z uprzejmą prośbą o doprecyzowanie, czy agregaty prądotwórcze na homologowanej przyczepie transportowej muszą spełniać wymagania normy emisji spalin </w:t>
      </w:r>
      <w:proofErr w:type="spellStart"/>
      <w:r w:rsidRPr="00CA1B81">
        <w:rPr>
          <w:rFonts w:ascii="Cambria" w:hAnsi="Cambria"/>
          <w:b/>
          <w:iCs/>
          <w:color w:val="000000" w:themeColor="text1"/>
        </w:rPr>
        <w:t>Stage</w:t>
      </w:r>
      <w:proofErr w:type="spellEnd"/>
      <w:r w:rsidRPr="00CA1B81">
        <w:rPr>
          <w:rFonts w:ascii="Cambria" w:hAnsi="Cambria"/>
          <w:b/>
          <w:iCs/>
          <w:color w:val="000000" w:themeColor="text1"/>
        </w:rPr>
        <w:t xml:space="preserve"> V, o których mowa w rozporządzeniu Parlamentu Europejskiego i Rady (UE) 2016/1628.</w:t>
      </w:r>
    </w:p>
    <w:p w14:paraId="3AB54FD0" w14:textId="2A333121" w:rsidR="00252871" w:rsidRPr="00252871" w:rsidRDefault="00CA1B81" w:rsidP="00252871">
      <w:pPr>
        <w:pStyle w:val="Akapitzlist"/>
        <w:spacing w:line="276" w:lineRule="auto"/>
        <w:ind w:left="846"/>
        <w:jc w:val="both"/>
        <w:rPr>
          <w:rFonts w:ascii="Cambria" w:hAnsi="Cambria"/>
          <w:b/>
          <w:iCs/>
          <w:kern w:val="2"/>
        </w:rPr>
      </w:pPr>
      <w:r w:rsidRPr="00CA1B81">
        <w:rPr>
          <w:rFonts w:ascii="Cambria" w:hAnsi="Cambria"/>
          <w:b/>
          <w:color w:val="2E74B5" w:themeColor="accent1" w:themeShade="BF"/>
          <w:kern w:val="2"/>
          <w:u w:val="single"/>
        </w:rPr>
        <w:t xml:space="preserve">Odpowiedź:  </w:t>
      </w:r>
      <w:r w:rsidRPr="00CA1B81">
        <w:rPr>
          <w:rFonts w:ascii="Cambria" w:hAnsi="Cambria"/>
          <w:b/>
          <w:kern w:val="2"/>
        </w:rPr>
        <w:t>Nie</w:t>
      </w:r>
      <w:r w:rsidR="00252871">
        <w:rPr>
          <w:rFonts w:ascii="Cambria" w:hAnsi="Cambria"/>
          <w:b/>
          <w:kern w:val="2"/>
        </w:rPr>
        <w:t xml:space="preserve">. </w:t>
      </w:r>
      <w:r w:rsidR="00252871" w:rsidRPr="00252871">
        <w:rPr>
          <w:rFonts w:ascii="Cambria" w:hAnsi="Cambria"/>
          <w:b/>
          <w:iCs/>
          <w:kern w:val="2"/>
        </w:rPr>
        <w:t>Zamawiający dopuszcza dostawę zespołu prądotwórczego oraz homologowanej przyczepy platformowej, na której można przewozić agregat prądotwórczy, ale która nie jest trwale z nim związana.</w:t>
      </w:r>
    </w:p>
    <w:p w14:paraId="33486CF6" w14:textId="58C3A226" w:rsidR="00CA1B81" w:rsidRDefault="00CA1B81" w:rsidP="00080963">
      <w:pPr>
        <w:pStyle w:val="Akapitzlist"/>
        <w:spacing w:line="276" w:lineRule="auto"/>
        <w:ind w:left="846"/>
        <w:rPr>
          <w:rFonts w:ascii="Cambria" w:hAnsi="Cambria"/>
          <w:b/>
          <w:kern w:val="2"/>
        </w:rPr>
      </w:pPr>
    </w:p>
    <w:p w14:paraId="1F58F2D5" w14:textId="39E3057E" w:rsidR="00080963" w:rsidRPr="00EA145C" w:rsidRDefault="00080963" w:rsidP="00EA145C">
      <w:pPr>
        <w:pStyle w:val="Akapitzlist"/>
        <w:ind w:left="846"/>
        <w:jc w:val="center"/>
        <w:rPr>
          <w:rFonts w:ascii="Cambria" w:hAnsi="Cambria"/>
          <w:b/>
          <w:kern w:val="2"/>
          <w:u w:val="single"/>
        </w:rPr>
      </w:pPr>
      <w:r w:rsidRPr="00080963">
        <w:rPr>
          <w:rFonts w:ascii="Cambria" w:hAnsi="Cambria"/>
          <w:b/>
          <w:kern w:val="2"/>
          <w:u w:val="single"/>
        </w:rPr>
        <w:lastRenderedPageBreak/>
        <w:t>Pytani</w:t>
      </w:r>
      <w:r w:rsidR="006010E9">
        <w:rPr>
          <w:rFonts w:ascii="Cambria" w:hAnsi="Cambria"/>
          <w:b/>
          <w:kern w:val="2"/>
          <w:u w:val="single"/>
        </w:rPr>
        <w:t>e</w:t>
      </w:r>
      <w:r w:rsidRPr="00080963">
        <w:rPr>
          <w:rFonts w:ascii="Cambria" w:hAnsi="Cambria"/>
          <w:b/>
          <w:kern w:val="2"/>
          <w:u w:val="single"/>
        </w:rPr>
        <w:t xml:space="preserve"> z dnia 22.09. 2025 r.:</w:t>
      </w:r>
    </w:p>
    <w:p w14:paraId="6D4BA535" w14:textId="420BA36D" w:rsidR="00CA1B81" w:rsidRDefault="00080963" w:rsidP="00080963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Cambria" w:hAnsi="Cambria"/>
          <w:b/>
          <w:iCs/>
          <w:color w:val="000000" w:themeColor="text1"/>
        </w:rPr>
      </w:pPr>
      <w:r w:rsidRPr="00080963">
        <w:rPr>
          <w:rFonts w:ascii="Cambria" w:hAnsi="Cambria"/>
          <w:b/>
          <w:iCs/>
          <w:color w:val="000000" w:themeColor="text1"/>
        </w:rPr>
        <w:t>Proszę o określenie terminu wykonania zamówienia? W SWZ jest informacja o 60 dniach od zawarcia umowy, natomiast w umowach jest to 45 dni od zawarcia umowy.</w:t>
      </w:r>
    </w:p>
    <w:p w14:paraId="45A1F919" w14:textId="53896922" w:rsidR="00080963" w:rsidRPr="00080963" w:rsidRDefault="00080963" w:rsidP="00080963">
      <w:pPr>
        <w:pStyle w:val="Akapitzlist"/>
        <w:ind w:left="426"/>
        <w:jc w:val="both"/>
        <w:rPr>
          <w:rFonts w:ascii="Cambria" w:hAnsi="Cambria"/>
          <w:b/>
          <w:iCs/>
          <w:color w:val="000000" w:themeColor="text1"/>
        </w:rPr>
      </w:pPr>
      <w:r w:rsidRPr="00080963">
        <w:rPr>
          <w:rFonts w:ascii="Cambria" w:hAnsi="Cambria"/>
          <w:b/>
          <w:iCs/>
          <w:color w:val="0070C0"/>
          <w:u w:val="single"/>
        </w:rPr>
        <w:t xml:space="preserve">Odpowiedź:  </w:t>
      </w:r>
      <w:r>
        <w:rPr>
          <w:rFonts w:ascii="Cambria" w:hAnsi="Cambria"/>
          <w:b/>
          <w:iCs/>
          <w:color w:val="000000" w:themeColor="text1"/>
        </w:rPr>
        <w:t>45 dni od zawarcia umowy.</w:t>
      </w:r>
    </w:p>
    <w:p w14:paraId="09CE2D06" w14:textId="77777777" w:rsidR="00080963" w:rsidRDefault="00080963" w:rsidP="00CA1B81">
      <w:pPr>
        <w:pStyle w:val="Akapitzlist"/>
        <w:spacing w:line="276" w:lineRule="auto"/>
        <w:ind w:left="426"/>
        <w:jc w:val="both"/>
        <w:rPr>
          <w:rFonts w:ascii="Cambria" w:hAnsi="Cambria"/>
          <w:b/>
          <w:iCs/>
          <w:color w:val="000000" w:themeColor="text1"/>
        </w:rPr>
      </w:pPr>
    </w:p>
    <w:p w14:paraId="7CE8A094" w14:textId="55568E43" w:rsidR="00080963" w:rsidRPr="00080963" w:rsidRDefault="00080963" w:rsidP="00080963">
      <w:pPr>
        <w:pStyle w:val="Akapitzlist"/>
        <w:numPr>
          <w:ilvl w:val="0"/>
          <w:numId w:val="48"/>
        </w:numPr>
        <w:suppressAutoHyphens/>
        <w:spacing w:line="259" w:lineRule="auto"/>
        <w:jc w:val="both"/>
        <w:rPr>
          <w:rFonts w:ascii="Cambria" w:hAnsi="Cambria"/>
        </w:rPr>
      </w:pPr>
      <w:r w:rsidRPr="00080963">
        <w:rPr>
          <w:rFonts w:ascii="Cambria" w:hAnsi="Cambria"/>
          <w:b/>
          <w:color w:val="000000"/>
        </w:rPr>
        <w:t xml:space="preserve">W związku z udzielonymi odpowiedziami, </w:t>
      </w:r>
      <w:r w:rsidRPr="00080963">
        <w:rPr>
          <w:rFonts w:ascii="Cambria" w:hAnsi="Cambria"/>
          <w:b/>
          <w:color w:val="000000"/>
          <w:kern w:val="2"/>
        </w:rPr>
        <w:t xml:space="preserve">działając na podstawie art. 286 ust. 1 ustawy </w:t>
      </w:r>
      <w:proofErr w:type="spellStart"/>
      <w:r w:rsidRPr="00080963">
        <w:rPr>
          <w:rFonts w:ascii="Cambria" w:hAnsi="Cambria"/>
          <w:b/>
          <w:color w:val="000000"/>
          <w:kern w:val="2"/>
        </w:rPr>
        <w:t>Pzp</w:t>
      </w:r>
      <w:proofErr w:type="spellEnd"/>
      <w:r w:rsidRPr="00080963">
        <w:rPr>
          <w:rFonts w:ascii="Cambria" w:hAnsi="Cambria"/>
          <w:b/>
          <w:color w:val="000000"/>
          <w:kern w:val="2"/>
        </w:rPr>
        <w:t xml:space="preserve">, Zamawiający </w:t>
      </w:r>
      <w:r w:rsidRPr="00080963">
        <w:rPr>
          <w:rFonts w:ascii="Cambria" w:hAnsi="Cambria"/>
          <w:b/>
          <w:color w:val="000000" w:themeColor="text1"/>
          <w:kern w:val="2"/>
        </w:rPr>
        <w:t>dokonuje modyfikacji treści SWZ, a mianowicie</w:t>
      </w:r>
      <w:r w:rsidR="006010E9">
        <w:rPr>
          <w:rFonts w:ascii="Cambria" w:hAnsi="Cambria"/>
          <w:b/>
          <w:color w:val="000000" w:themeColor="text1"/>
          <w:kern w:val="2"/>
        </w:rPr>
        <w:t>:</w:t>
      </w:r>
    </w:p>
    <w:p w14:paraId="5E5C0CA3" w14:textId="77777777" w:rsidR="00080963" w:rsidRDefault="00080963" w:rsidP="00080963">
      <w:pPr>
        <w:widowControl w:val="0"/>
        <w:spacing w:line="300" w:lineRule="auto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</w:tblGrid>
      <w:tr w:rsidR="00080963" w:rsidRPr="00DF193B" w14:paraId="7EE64606" w14:textId="77777777" w:rsidTr="00F82D05">
        <w:tc>
          <w:tcPr>
            <w:tcW w:w="8618" w:type="dxa"/>
          </w:tcPr>
          <w:p w14:paraId="0C5DA096" w14:textId="077700D1" w:rsidR="00080963" w:rsidRPr="00DF193B" w:rsidRDefault="00080963" w:rsidP="00F82D05">
            <w:pPr>
              <w:widowControl w:val="0"/>
              <w:spacing w:line="276" w:lineRule="auto"/>
              <w:rPr>
                <w:rFonts w:ascii="Cambria" w:eastAsia="Calibri" w:hAnsi="Cambria"/>
                <w:b/>
              </w:rPr>
            </w:pPr>
            <w:r>
              <w:rPr>
                <w:rFonts w:ascii="Cambria" w:eastAsia="Calibri" w:hAnsi="Cambria"/>
                <w:b/>
              </w:rPr>
              <w:t xml:space="preserve">Rozdział 5 SWZ </w:t>
            </w:r>
            <w:r>
              <w:rPr>
                <w:rFonts w:ascii="Cambria" w:eastAsia="Calibri" w:hAnsi="Cambria"/>
                <w:b/>
                <w:color w:val="FF0000"/>
                <w:u w:val="single"/>
              </w:rPr>
              <w:t>otrzymuje brzmienie</w:t>
            </w:r>
            <w:r w:rsidRPr="00FD2C3B">
              <w:rPr>
                <w:rFonts w:ascii="Cambria" w:eastAsia="Calibri" w:hAnsi="Cambria"/>
                <w:b/>
                <w:color w:val="FF0000"/>
                <w:u w:val="single"/>
              </w:rPr>
              <w:t>:</w:t>
            </w:r>
          </w:p>
        </w:tc>
      </w:tr>
    </w:tbl>
    <w:p w14:paraId="63194279" w14:textId="77777777" w:rsidR="00080963" w:rsidRPr="00DF193B" w:rsidRDefault="00080963" w:rsidP="00080963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/>
          <w:b/>
          <w:i/>
          <w:sz w:val="10"/>
          <w:szCs w:val="10"/>
        </w:rPr>
      </w:pPr>
      <w:r w:rsidRPr="00DF193B">
        <w:rPr>
          <w:rFonts w:ascii="Cambria" w:hAnsi="Cambria"/>
          <w:b/>
          <w:i/>
        </w:rPr>
        <w:tab/>
      </w:r>
    </w:p>
    <w:p w14:paraId="53FA2E16" w14:textId="6B72CFE4" w:rsidR="00080963" w:rsidRPr="00080963" w:rsidRDefault="00080963" w:rsidP="00080963">
      <w:pPr>
        <w:widowControl w:val="0"/>
        <w:suppressAutoHyphens/>
        <w:autoSpaceDE w:val="0"/>
        <w:autoSpaceDN w:val="0"/>
        <w:adjustRightInd w:val="0"/>
        <w:spacing w:before="20" w:after="40" w:line="276" w:lineRule="auto"/>
        <w:contextualSpacing/>
        <w:jc w:val="both"/>
        <w:outlineLvl w:val="3"/>
        <w:rPr>
          <w:rFonts w:ascii="Cambria" w:eastAsia="SimSun" w:hAnsi="Cambria" w:cs="Helvetica"/>
          <w:b/>
          <w:i/>
          <w:iCs/>
          <w:color w:val="EE0000"/>
          <w:lang w:eastAsia="zh-CN"/>
        </w:rPr>
      </w:pPr>
      <w:r w:rsidRPr="00080963">
        <w:rPr>
          <w:rFonts w:ascii="Cambria" w:eastAsia="SimSun" w:hAnsi="Cambria" w:cs="Arial"/>
          <w:b/>
          <w:i/>
          <w:iCs/>
          <w:color w:val="EE0000"/>
          <w:lang w:eastAsia="zh-CN"/>
        </w:rPr>
        <w:t xml:space="preserve">Wykonawca jest zobowiązany wykonać zamówienie (dla obu części zamówienia) </w:t>
      </w:r>
      <w:r w:rsidRPr="00080963">
        <w:rPr>
          <w:rFonts w:ascii="Cambria" w:eastAsia="SimSun" w:hAnsi="Cambria" w:cs="Arial"/>
          <w:b/>
          <w:i/>
          <w:iCs/>
          <w:color w:val="EE0000"/>
          <w:lang w:eastAsia="zh-CN"/>
        </w:rPr>
        <w:br/>
        <w:t xml:space="preserve">w terminie do </w:t>
      </w:r>
      <w:r w:rsidRPr="00EA145C">
        <w:rPr>
          <w:rFonts w:ascii="Cambria" w:eastAsia="SimSun" w:hAnsi="Cambria" w:cs="Arial"/>
          <w:b/>
          <w:i/>
          <w:iCs/>
          <w:color w:val="EE0000"/>
          <w:lang w:eastAsia="zh-CN"/>
        </w:rPr>
        <w:t>45</w:t>
      </w:r>
      <w:r w:rsidRPr="00080963">
        <w:rPr>
          <w:rFonts w:ascii="Cambria" w:eastAsia="SimSun" w:hAnsi="Cambria" w:cs="Arial"/>
          <w:b/>
          <w:i/>
          <w:iCs/>
          <w:color w:val="EE0000"/>
          <w:lang w:eastAsia="zh-CN"/>
        </w:rPr>
        <w:t xml:space="preserve"> dni od dnia zawarcia umowy.</w:t>
      </w:r>
    </w:p>
    <w:p w14:paraId="1F5661F4" w14:textId="7436F25B" w:rsidR="00D53DB9" w:rsidRPr="00080963" w:rsidRDefault="00D53DB9" w:rsidP="00080963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mbria" w:hAnsi="Cambria"/>
          <w:b/>
          <w:iCs/>
          <w:color w:val="000000" w:themeColor="text1"/>
        </w:rPr>
      </w:pPr>
      <w:r w:rsidRPr="00080963">
        <w:rPr>
          <w:rFonts w:ascii="Cambria" w:hAnsi="Cambria" w:cs="Arial"/>
          <w:b/>
          <w:bCs/>
          <w:color w:val="000000"/>
        </w:rPr>
        <w:t xml:space="preserve">W związku z </w:t>
      </w:r>
      <w:r w:rsidR="006540B9" w:rsidRPr="00080963">
        <w:rPr>
          <w:rFonts w:ascii="Cambria" w:hAnsi="Cambria" w:cs="Arial"/>
          <w:b/>
          <w:bCs/>
          <w:color w:val="000000"/>
        </w:rPr>
        <w:t>powyższym</w:t>
      </w:r>
      <w:r w:rsidRPr="00080963">
        <w:rPr>
          <w:rFonts w:ascii="Cambria" w:hAnsi="Cambria" w:cs="Arial"/>
          <w:b/>
          <w:bCs/>
          <w:color w:val="000000"/>
        </w:rPr>
        <w:t xml:space="preserve">, Zamawiający </w:t>
      </w:r>
      <w:r w:rsidRPr="00080963">
        <w:rPr>
          <w:rFonts w:ascii="Cambria" w:hAnsi="Cambria"/>
          <w:b/>
          <w:color w:val="FF0000"/>
          <w:u w:val="single"/>
        </w:rPr>
        <w:t>przedłuża termin składania i otwarcia ofert</w:t>
      </w:r>
      <w:r w:rsidR="008F5A94" w:rsidRPr="00080963">
        <w:rPr>
          <w:rFonts w:ascii="Cambria" w:hAnsi="Cambria"/>
          <w:b/>
          <w:color w:val="FF0000"/>
          <w:u w:val="single"/>
        </w:rPr>
        <w:t xml:space="preserve"> oraz termin związania ofertą</w:t>
      </w:r>
      <w:r w:rsidRPr="00080963">
        <w:rPr>
          <w:rFonts w:ascii="Cambria" w:hAnsi="Cambria"/>
          <w:b/>
          <w:color w:val="FF0000"/>
          <w:u w:val="single"/>
        </w:rPr>
        <w:t>,</w:t>
      </w:r>
      <w:r w:rsidRPr="00080963">
        <w:rPr>
          <w:rFonts w:ascii="Cambria" w:hAnsi="Cambria"/>
          <w:b/>
          <w:color w:val="FF0000"/>
        </w:rPr>
        <w:t xml:space="preserve"> </w:t>
      </w:r>
      <w:r w:rsidRPr="00080963">
        <w:rPr>
          <w:rFonts w:ascii="Cambria" w:hAnsi="Cambria"/>
          <w:b/>
        </w:rPr>
        <w:t>tym samym, ulegają zmianie zapisy dotyczące terminów, określone w rozdziale 14</w:t>
      </w:r>
      <w:r w:rsidR="008F5A94" w:rsidRPr="00080963">
        <w:rPr>
          <w:rFonts w:ascii="Cambria" w:hAnsi="Cambria"/>
          <w:b/>
        </w:rPr>
        <w:t xml:space="preserve"> i 15</w:t>
      </w:r>
      <w:r w:rsidRPr="00080963">
        <w:rPr>
          <w:rFonts w:ascii="Cambria" w:hAnsi="Cambria"/>
          <w:b/>
        </w:rPr>
        <w:t xml:space="preserve"> SWZ:  </w:t>
      </w:r>
    </w:p>
    <w:p w14:paraId="478961D5" w14:textId="7C7B0BE1" w:rsidR="00EB1957" w:rsidRDefault="00EB1957" w:rsidP="00EB1957">
      <w:pPr>
        <w:spacing w:after="160" w:line="276" w:lineRule="auto"/>
        <w:contextualSpacing/>
        <w:jc w:val="both"/>
        <w:rPr>
          <w:rFonts w:ascii="Cambria" w:hAnsi="Cambria"/>
          <w:b/>
          <w:color w:val="000000"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EB1957" w:rsidRPr="00830332" w14:paraId="1D5A37A4" w14:textId="77777777" w:rsidTr="00303E2A">
        <w:tc>
          <w:tcPr>
            <w:tcW w:w="8633" w:type="dxa"/>
          </w:tcPr>
          <w:p w14:paraId="53EF45EB" w14:textId="12F3F7A3" w:rsidR="00EB1957" w:rsidRPr="00830332" w:rsidRDefault="00EB1957" w:rsidP="007A3B34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0332">
              <w:rPr>
                <w:rFonts w:ascii="Cambria" w:hAnsi="Cambria"/>
                <w:b/>
                <w:sz w:val="24"/>
                <w:szCs w:val="24"/>
              </w:rPr>
              <w:t>w rozdziale 14 pkt. 14.</w:t>
            </w:r>
            <w:r w:rsidR="0055246F"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830332">
              <w:rPr>
                <w:rFonts w:ascii="Cambria" w:hAnsi="Cambria"/>
                <w:b/>
                <w:sz w:val="24"/>
                <w:szCs w:val="24"/>
              </w:rPr>
              <w:t xml:space="preserve"> SWZ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30332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83033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49C351BC" w14:textId="65238258" w:rsidR="002A6F4A" w:rsidRPr="002A6F4A" w:rsidRDefault="002A6F4A" w:rsidP="00EB1957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 w:themeColor="text1"/>
          <w:sz w:val="10"/>
          <w:szCs w:val="10"/>
        </w:rPr>
      </w:pPr>
    </w:p>
    <w:p w14:paraId="62E98F91" w14:textId="2829D59F" w:rsidR="0064629C" w:rsidRPr="0064629C" w:rsidRDefault="0064629C" w:rsidP="0064629C">
      <w:pPr>
        <w:ind w:left="426"/>
        <w:jc w:val="both"/>
        <w:rPr>
          <w:rFonts w:ascii="Cambria" w:hAnsi="Cambria" w:cs="Arial"/>
          <w:b/>
          <w:bCs/>
          <w:color w:val="000000"/>
        </w:rPr>
      </w:pPr>
      <w:r w:rsidRPr="00EE3D2D">
        <w:rPr>
          <w:rFonts w:ascii="Cambria" w:hAnsi="Cambria" w:cs="Arial"/>
          <w:bCs/>
        </w:rPr>
        <w:t xml:space="preserve">Termin składania </w:t>
      </w:r>
      <w:r w:rsidRPr="00EE3D2D">
        <w:rPr>
          <w:rFonts w:ascii="Cambria" w:hAnsi="Cambria" w:cs="Arial"/>
          <w:bCs/>
          <w:color w:val="000000" w:themeColor="text1"/>
        </w:rPr>
        <w:t xml:space="preserve">ofert: </w:t>
      </w:r>
      <w:r>
        <w:rPr>
          <w:rFonts w:ascii="Cambria" w:hAnsi="Cambria" w:cs="Arial"/>
          <w:b/>
          <w:color w:val="000000" w:themeColor="text1"/>
        </w:rPr>
        <w:t xml:space="preserve"> </w:t>
      </w:r>
      <w:r w:rsidR="00EA145C">
        <w:rPr>
          <w:rFonts w:ascii="Cambria" w:hAnsi="Cambria" w:cs="Arial"/>
          <w:b/>
          <w:color w:val="000000" w:themeColor="text1"/>
        </w:rPr>
        <w:t>23</w:t>
      </w:r>
      <w:r>
        <w:rPr>
          <w:rFonts w:ascii="Cambria" w:hAnsi="Cambria" w:cs="Arial"/>
          <w:b/>
          <w:color w:val="000000" w:themeColor="text1"/>
        </w:rPr>
        <w:t>.0</w:t>
      </w:r>
      <w:r w:rsidR="00EA145C">
        <w:rPr>
          <w:rFonts w:ascii="Cambria" w:hAnsi="Cambria" w:cs="Arial"/>
          <w:b/>
          <w:color w:val="000000" w:themeColor="text1"/>
        </w:rPr>
        <w:t>9</w:t>
      </w:r>
      <w:r>
        <w:rPr>
          <w:rFonts w:ascii="Cambria" w:hAnsi="Cambria" w:cs="Arial"/>
          <w:b/>
          <w:color w:val="000000" w:themeColor="text1"/>
        </w:rPr>
        <w:t>.</w:t>
      </w:r>
      <w:r w:rsidRPr="005F7D2F">
        <w:rPr>
          <w:rFonts w:ascii="Cambria" w:hAnsi="Cambria" w:cs="Arial"/>
          <w:b/>
          <w:color w:val="000000" w:themeColor="text1"/>
        </w:rPr>
        <w:t>202</w:t>
      </w:r>
      <w:r w:rsidR="00EA145C">
        <w:rPr>
          <w:rFonts w:ascii="Cambria" w:hAnsi="Cambria" w:cs="Arial"/>
          <w:b/>
          <w:color w:val="000000" w:themeColor="text1"/>
        </w:rPr>
        <w:t>5</w:t>
      </w:r>
      <w:r w:rsidRPr="005F7D2F">
        <w:rPr>
          <w:rFonts w:ascii="Cambria" w:hAnsi="Cambria" w:cs="Arial"/>
          <w:b/>
          <w:color w:val="000000" w:themeColor="text1"/>
        </w:rPr>
        <w:t xml:space="preserve"> r., godz. 10:00</w:t>
      </w:r>
      <w:r>
        <w:rPr>
          <w:rFonts w:ascii="Cambria" w:hAnsi="Cambria" w:cs="Arial"/>
          <w:b/>
          <w:color w:val="000000" w:themeColor="text1"/>
        </w:rPr>
        <w:t>.</w:t>
      </w:r>
    </w:p>
    <w:p w14:paraId="325D7773" w14:textId="77777777" w:rsidR="0055246F" w:rsidRPr="0055246F" w:rsidRDefault="0055246F" w:rsidP="002A6F4A">
      <w:pPr>
        <w:ind w:left="426"/>
        <w:jc w:val="both"/>
        <w:rPr>
          <w:rFonts w:ascii="Cambria" w:hAnsi="Cambria"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EB1957" w:rsidRPr="00830332" w14:paraId="13E0083E" w14:textId="77777777" w:rsidTr="00303E2A">
        <w:tc>
          <w:tcPr>
            <w:tcW w:w="8633" w:type="dxa"/>
          </w:tcPr>
          <w:p w14:paraId="341E9251" w14:textId="41C4CD0D" w:rsidR="00EB1957" w:rsidRPr="00830332" w:rsidRDefault="00EB1957" w:rsidP="007A3B34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0332">
              <w:rPr>
                <w:rFonts w:ascii="Cambria" w:hAnsi="Cambria"/>
                <w:b/>
                <w:sz w:val="24"/>
                <w:szCs w:val="24"/>
              </w:rPr>
              <w:t>w rozdziale 14 pkt. 14.</w:t>
            </w:r>
            <w:r w:rsidR="0055246F"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830332">
              <w:rPr>
                <w:rFonts w:ascii="Cambria" w:hAnsi="Cambria"/>
                <w:b/>
                <w:sz w:val="24"/>
                <w:szCs w:val="24"/>
              </w:rPr>
              <w:t xml:space="preserve"> SWZ </w:t>
            </w:r>
            <w:r w:rsidRPr="00830332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830332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65965C05" w14:textId="3EBF75C1" w:rsidR="0055246F" w:rsidRPr="00A91DBE" w:rsidRDefault="00EB1957" w:rsidP="00A91DBE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/>
          <w:b/>
          <w:bCs/>
          <w:sz w:val="10"/>
          <w:szCs w:val="10"/>
        </w:rPr>
      </w:pPr>
      <w:r w:rsidRPr="00830332">
        <w:rPr>
          <w:rFonts w:ascii="Cambria" w:hAnsi="Cambria" w:cs="Arial"/>
          <w:bCs/>
        </w:rPr>
        <w:tab/>
      </w:r>
    </w:p>
    <w:p w14:paraId="05C55508" w14:textId="395E7494" w:rsidR="0064629C" w:rsidRPr="0064629C" w:rsidRDefault="0064629C" w:rsidP="0064629C">
      <w:pPr>
        <w:ind w:left="426"/>
        <w:jc w:val="both"/>
        <w:rPr>
          <w:rFonts w:ascii="Cambria" w:hAnsi="Cambria" w:cs="Arial"/>
          <w:b/>
          <w:bCs/>
          <w:color w:val="000000"/>
        </w:rPr>
      </w:pPr>
      <w:r w:rsidRPr="00EE3D2D">
        <w:rPr>
          <w:rFonts w:ascii="Cambria" w:hAnsi="Cambria" w:cs="Arial"/>
          <w:bCs/>
        </w:rPr>
        <w:t xml:space="preserve">Termin składania </w:t>
      </w:r>
      <w:r w:rsidRPr="00EE3D2D">
        <w:rPr>
          <w:rFonts w:ascii="Cambria" w:hAnsi="Cambria" w:cs="Arial"/>
          <w:bCs/>
          <w:color w:val="000000" w:themeColor="text1"/>
        </w:rPr>
        <w:t xml:space="preserve">ofert: </w:t>
      </w:r>
      <w:r>
        <w:rPr>
          <w:rFonts w:ascii="Cambria" w:hAnsi="Cambria" w:cs="Arial"/>
          <w:b/>
          <w:color w:val="000000" w:themeColor="text1"/>
        </w:rPr>
        <w:t xml:space="preserve"> </w:t>
      </w:r>
      <w:r w:rsidR="00EA145C">
        <w:rPr>
          <w:rFonts w:ascii="Cambria" w:hAnsi="Cambria" w:cs="Arial"/>
          <w:b/>
          <w:color w:val="000000" w:themeColor="text1"/>
        </w:rPr>
        <w:t>2</w:t>
      </w:r>
      <w:r w:rsidR="00531BD7">
        <w:rPr>
          <w:rFonts w:ascii="Cambria" w:hAnsi="Cambria" w:cs="Arial"/>
          <w:b/>
          <w:color w:val="EE0000"/>
        </w:rPr>
        <w:t>6</w:t>
      </w:r>
      <w:r>
        <w:rPr>
          <w:rFonts w:ascii="Cambria" w:hAnsi="Cambria" w:cs="Arial"/>
          <w:b/>
          <w:color w:val="000000" w:themeColor="text1"/>
        </w:rPr>
        <w:t>.0</w:t>
      </w:r>
      <w:r w:rsidR="00EA145C">
        <w:rPr>
          <w:rFonts w:ascii="Cambria" w:hAnsi="Cambria" w:cs="Arial"/>
          <w:b/>
          <w:color w:val="000000" w:themeColor="text1"/>
        </w:rPr>
        <w:t>9</w:t>
      </w:r>
      <w:r>
        <w:rPr>
          <w:rFonts w:ascii="Cambria" w:hAnsi="Cambria" w:cs="Arial"/>
          <w:b/>
          <w:color w:val="000000" w:themeColor="text1"/>
        </w:rPr>
        <w:t>.</w:t>
      </w:r>
      <w:r w:rsidRPr="005F7D2F">
        <w:rPr>
          <w:rFonts w:ascii="Cambria" w:hAnsi="Cambria" w:cs="Arial"/>
          <w:b/>
          <w:color w:val="000000" w:themeColor="text1"/>
        </w:rPr>
        <w:t>202</w:t>
      </w:r>
      <w:r w:rsidR="00EA145C">
        <w:rPr>
          <w:rFonts w:ascii="Cambria" w:hAnsi="Cambria" w:cs="Arial"/>
          <w:b/>
          <w:color w:val="000000" w:themeColor="text1"/>
        </w:rPr>
        <w:t>4</w:t>
      </w:r>
      <w:r w:rsidRPr="005F7D2F">
        <w:rPr>
          <w:rFonts w:ascii="Cambria" w:hAnsi="Cambria" w:cs="Arial"/>
          <w:b/>
          <w:color w:val="000000" w:themeColor="text1"/>
        </w:rPr>
        <w:t xml:space="preserve"> r., godz. 10:00</w:t>
      </w:r>
      <w:r>
        <w:rPr>
          <w:rFonts w:ascii="Cambria" w:hAnsi="Cambria" w:cs="Arial"/>
          <w:b/>
          <w:color w:val="000000" w:themeColor="text1"/>
        </w:rPr>
        <w:t>.</w:t>
      </w:r>
    </w:p>
    <w:p w14:paraId="7165B324" w14:textId="77777777" w:rsidR="0055246F" w:rsidRPr="00655581" w:rsidRDefault="0055246F" w:rsidP="00EB1957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EB1957" w:rsidRPr="00830332" w14:paraId="2A8204BE" w14:textId="77777777" w:rsidTr="00303E2A">
        <w:tc>
          <w:tcPr>
            <w:tcW w:w="8633" w:type="dxa"/>
          </w:tcPr>
          <w:p w14:paraId="3DD18903" w14:textId="03DF1488" w:rsidR="00EB1957" w:rsidRPr="00830332" w:rsidRDefault="00EB1957" w:rsidP="007A3B34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0332">
              <w:rPr>
                <w:rFonts w:ascii="Cambria" w:hAnsi="Cambria"/>
                <w:b/>
                <w:sz w:val="24"/>
                <w:szCs w:val="24"/>
              </w:rPr>
              <w:t>w rozdziale 14 pkt. 14.</w:t>
            </w:r>
            <w:r w:rsidR="0055246F">
              <w:rPr>
                <w:rFonts w:ascii="Cambria" w:hAnsi="Cambria"/>
                <w:b/>
                <w:sz w:val="24"/>
                <w:szCs w:val="24"/>
              </w:rPr>
              <w:t>3</w:t>
            </w:r>
            <w:r w:rsidRPr="00830332">
              <w:rPr>
                <w:rFonts w:ascii="Cambria" w:hAnsi="Cambria"/>
                <w:b/>
                <w:sz w:val="24"/>
                <w:szCs w:val="24"/>
              </w:rPr>
              <w:t xml:space="preserve"> SWZ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30332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83033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015B81F7" w14:textId="77777777" w:rsidR="0055246F" w:rsidRDefault="0055246F" w:rsidP="002A6F4A">
      <w:pPr>
        <w:widowControl w:val="0"/>
        <w:spacing w:line="276" w:lineRule="auto"/>
        <w:ind w:left="426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p w14:paraId="57AD4739" w14:textId="3AF5CBE4" w:rsidR="0064629C" w:rsidRPr="00EE3D2D" w:rsidRDefault="0064629C" w:rsidP="0064629C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</w:rPr>
      </w:pPr>
      <w:r w:rsidRPr="00EE3D2D">
        <w:rPr>
          <w:rFonts w:ascii="Cambria" w:hAnsi="Cambria" w:cs="Arial"/>
          <w:bCs/>
        </w:rPr>
        <w:t xml:space="preserve">Termin otwarcia </w:t>
      </w:r>
      <w:r w:rsidRPr="00EE3D2D">
        <w:rPr>
          <w:rFonts w:ascii="Cambria" w:hAnsi="Cambria" w:cs="Arial"/>
          <w:bCs/>
          <w:color w:val="000000" w:themeColor="text1"/>
        </w:rPr>
        <w:t xml:space="preserve">ofert: </w:t>
      </w:r>
      <w:r w:rsidR="00EA145C">
        <w:rPr>
          <w:rFonts w:ascii="Cambria" w:hAnsi="Cambria" w:cs="Arial"/>
          <w:b/>
          <w:color w:val="000000" w:themeColor="text1"/>
        </w:rPr>
        <w:t>2</w:t>
      </w:r>
      <w:r w:rsidR="00EA145C" w:rsidRPr="00F970F0">
        <w:rPr>
          <w:rFonts w:ascii="Cambria" w:hAnsi="Cambria" w:cs="Arial"/>
          <w:b/>
        </w:rPr>
        <w:t>3</w:t>
      </w:r>
      <w:r w:rsidR="00EA145C">
        <w:rPr>
          <w:rFonts w:ascii="Cambria" w:hAnsi="Cambria" w:cs="Arial"/>
          <w:b/>
          <w:color w:val="000000" w:themeColor="text1"/>
        </w:rPr>
        <w:t>.</w:t>
      </w:r>
      <w:r>
        <w:rPr>
          <w:rFonts w:ascii="Cambria" w:hAnsi="Cambria" w:cs="Arial"/>
          <w:b/>
          <w:color w:val="000000" w:themeColor="text1"/>
        </w:rPr>
        <w:t>0</w:t>
      </w:r>
      <w:r w:rsidR="00EA145C">
        <w:rPr>
          <w:rFonts w:ascii="Cambria" w:hAnsi="Cambria" w:cs="Arial"/>
          <w:b/>
          <w:color w:val="000000" w:themeColor="text1"/>
        </w:rPr>
        <w:t>9</w:t>
      </w:r>
      <w:r>
        <w:rPr>
          <w:rFonts w:ascii="Cambria" w:hAnsi="Cambria" w:cs="Arial"/>
          <w:b/>
          <w:color w:val="000000" w:themeColor="text1"/>
        </w:rPr>
        <w:t>.</w:t>
      </w:r>
      <w:r>
        <w:rPr>
          <w:rFonts w:ascii="Cambria" w:hAnsi="Cambria" w:cs="Arial"/>
          <w:b/>
          <w:bCs/>
          <w:color w:val="000000" w:themeColor="text1"/>
        </w:rPr>
        <w:t>202</w:t>
      </w:r>
      <w:r w:rsidR="00EA145C">
        <w:rPr>
          <w:rFonts w:ascii="Cambria" w:hAnsi="Cambria" w:cs="Arial"/>
          <w:b/>
          <w:bCs/>
          <w:color w:val="000000" w:themeColor="text1"/>
        </w:rPr>
        <w:t>5</w:t>
      </w:r>
      <w:r w:rsidRPr="00EE3D2D">
        <w:rPr>
          <w:rFonts w:ascii="Cambria" w:hAnsi="Cambria" w:cs="Arial"/>
          <w:b/>
          <w:bCs/>
          <w:color w:val="000000" w:themeColor="text1"/>
        </w:rPr>
        <w:t xml:space="preserve"> r</w:t>
      </w:r>
      <w:r w:rsidRPr="00EE3D2D">
        <w:rPr>
          <w:rFonts w:ascii="Cambria" w:hAnsi="Cambria" w:cs="Arial"/>
          <w:b/>
          <w:color w:val="000000" w:themeColor="text1"/>
        </w:rPr>
        <w:t>.,</w:t>
      </w:r>
      <w:r w:rsidRPr="00EE3D2D">
        <w:rPr>
          <w:rFonts w:ascii="Cambria" w:hAnsi="Cambria" w:cs="Arial"/>
          <w:b/>
          <w:bCs/>
          <w:color w:val="000000" w:themeColor="text1"/>
        </w:rPr>
        <w:t xml:space="preserve"> godz. 10:30</w:t>
      </w:r>
      <w:r>
        <w:rPr>
          <w:rFonts w:ascii="Cambria" w:hAnsi="Cambria" w:cs="Arial"/>
          <w:b/>
          <w:bCs/>
          <w:color w:val="000000" w:themeColor="text1"/>
        </w:rPr>
        <w:t>.</w:t>
      </w:r>
    </w:p>
    <w:p w14:paraId="736C618F" w14:textId="77777777" w:rsidR="00EB1957" w:rsidRPr="00E01BE9" w:rsidRDefault="00EB1957" w:rsidP="00EB1957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Cs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EB1957" w:rsidRPr="00830332" w14:paraId="146756E3" w14:textId="77777777" w:rsidTr="00303E2A">
        <w:trPr>
          <w:trHeight w:val="292"/>
        </w:trPr>
        <w:tc>
          <w:tcPr>
            <w:tcW w:w="8633" w:type="dxa"/>
          </w:tcPr>
          <w:p w14:paraId="1FE7A310" w14:textId="1588128B" w:rsidR="00EB1957" w:rsidRPr="00830332" w:rsidRDefault="00EB1957" w:rsidP="007A3B34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30332">
              <w:rPr>
                <w:rFonts w:ascii="Cambria" w:hAnsi="Cambria"/>
                <w:b/>
                <w:sz w:val="24"/>
                <w:szCs w:val="24"/>
              </w:rPr>
              <w:t>w rozdziale 14 pkt. 14.</w:t>
            </w:r>
            <w:r w:rsidR="0055246F">
              <w:rPr>
                <w:rFonts w:ascii="Cambria" w:hAnsi="Cambria"/>
                <w:b/>
                <w:sz w:val="24"/>
                <w:szCs w:val="24"/>
              </w:rPr>
              <w:t>3</w:t>
            </w:r>
            <w:r w:rsidRPr="00830332">
              <w:rPr>
                <w:rFonts w:ascii="Cambria" w:hAnsi="Cambria"/>
                <w:b/>
                <w:sz w:val="24"/>
                <w:szCs w:val="24"/>
              </w:rPr>
              <w:t xml:space="preserve"> SWZ </w:t>
            </w:r>
            <w:r w:rsidRPr="00830332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830332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2B9E4758" w14:textId="77777777" w:rsidR="0055246F" w:rsidRDefault="0055246F" w:rsidP="0055246F">
      <w:pPr>
        <w:widowControl w:val="0"/>
        <w:spacing w:line="276" w:lineRule="auto"/>
        <w:ind w:left="426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p w14:paraId="1BE376AB" w14:textId="7AC92118" w:rsidR="0064629C" w:rsidRPr="00EE3D2D" w:rsidRDefault="0064629C" w:rsidP="0064629C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</w:rPr>
      </w:pPr>
      <w:r w:rsidRPr="00EE3D2D">
        <w:rPr>
          <w:rFonts w:ascii="Cambria" w:hAnsi="Cambria" w:cs="Arial"/>
          <w:bCs/>
        </w:rPr>
        <w:t xml:space="preserve">Termin otwarcia </w:t>
      </w:r>
      <w:r w:rsidRPr="00EE3D2D">
        <w:rPr>
          <w:rFonts w:ascii="Cambria" w:hAnsi="Cambria" w:cs="Arial"/>
          <w:bCs/>
          <w:color w:val="000000" w:themeColor="text1"/>
        </w:rPr>
        <w:t xml:space="preserve">ofert: </w:t>
      </w:r>
      <w:r w:rsidR="00EA145C">
        <w:rPr>
          <w:rFonts w:ascii="Cambria" w:hAnsi="Cambria" w:cs="Arial"/>
          <w:b/>
          <w:color w:val="000000" w:themeColor="text1"/>
        </w:rPr>
        <w:t>2</w:t>
      </w:r>
      <w:r w:rsidR="00531BD7">
        <w:rPr>
          <w:rFonts w:ascii="Cambria" w:hAnsi="Cambria" w:cs="Arial"/>
          <w:b/>
          <w:color w:val="EE0000"/>
        </w:rPr>
        <w:t>6</w:t>
      </w:r>
      <w:r>
        <w:rPr>
          <w:rFonts w:ascii="Cambria" w:hAnsi="Cambria" w:cs="Arial"/>
          <w:b/>
          <w:color w:val="000000" w:themeColor="text1"/>
        </w:rPr>
        <w:t>.0</w:t>
      </w:r>
      <w:r w:rsidR="00EA145C">
        <w:rPr>
          <w:rFonts w:ascii="Cambria" w:hAnsi="Cambria" w:cs="Arial"/>
          <w:b/>
          <w:color w:val="000000" w:themeColor="text1"/>
        </w:rPr>
        <w:t>9</w:t>
      </w:r>
      <w:r>
        <w:rPr>
          <w:rFonts w:ascii="Cambria" w:hAnsi="Cambria" w:cs="Arial"/>
          <w:b/>
          <w:color w:val="000000" w:themeColor="text1"/>
        </w:rPr>
        <w:t>.</w:t>
      </w:r>
      <w:r>
        <w:rPr>
          <w:rFonts w:ascii="Cambria" w:hAnsi="Cambria" w:cs="Arial"/>
          <w:b/>
          <w:bCs/>
          <w:color w:val="000000" w:themeColor="text1"/>
        </w:rPr>
        <w:t>202</w:t>
      </w:r>
      <w:r w:rsidR="00EA145C">
        <w:rPr>
          <w:rFonts w:ascii="Cambria" w:hAnsi="Cambria" w:cs="Arial"/>
          <w:b/>
          <w:bCs/>
          <w:color w:val="000000" w:themeColor="text1"/>
        </w:rPr>
        <w:t>5</w:t>
      </w:r>
      <w:r w:rsidRPr="00EE3D2D">
        <w:rPr>
          <w:rFonts w:ascii="Cambria" w:hAnsi="Cambria" w:cs="Arial"/>
          <w:b/>
          <w:bCs/>
          <w:color w:val="000000" w:themeColor="text1"/>
        </w:rPr>
        <w:t xml:space="preserve"> r</w:t>
      </w:r>
      <w:r w:rsidRPr="00EE3D2D">
        <w:rPr>
          <w:rFonts w:ascii="Cambria" w:hAnsi="Cambria" w:cs="Arial"/>
          <w:b/>
          <w:color w:val="000000" w:themeColor="text1"/>
        </w:rPr>
        <w:t>.,</w:t>
      </w:r>
      <w:r w:rsidRPr="00EE3D2D">
        <w:rPr>
          <w:rFonts w:ascii="Cambria" w:hAnsi="Cambria" w:cs="Arial"/>
          <w:b/>
          <w:bCs/>
          <w:color w:val="000000" w:themeColor="text1"/>
        </w:rPr>
        <w:t xml:space="preserve"> godz. 10:30</w:t>
      </w:r>
      <w:r>
        <w:rPr>
          <w:rFonts w:ascii="Cambria" w:hAnsi="Cambria" w:cs="Arial"/>
          <w:b/>
          <w:bCs/>
          <w:color w:val="000000" w:themeColor="text1"/>
        </w:rPr>
        <w:t>.</w:t>
      </w:r>
    </w:p>
    <w:p w14:paraId="41189E54" w14:textId="77777777" w:rsidR="0055246F" w:rsidRPr="0055246F" w:rsidRDefault="0055246F" w:rsidP="0055246F">
      <w:pPr>
        <w:widowControl w:val="0"/>
        <w:spacing w:line="276" w:lineRule="auto"/>
        <w:ind w:left="426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EB1957" w:rsidRPr="009D4379" w14:paraId="18BA0D11" w14:textId="77777777" w:rsidTr="00303E2A">
        <w:tc>
          <w:tcPr>
            <w:tcW w:w="8633" w:type="dxa"/>
          </w:tcPr>
          <w:p w14:paraId="5F6AA147" w14:textId="77777777" w:rsidR="00EB1957" w:rsidRPr="009D4379" w:rsidRDefault="00EB1957" w:rsidP="007A3B34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D4379">
              <w:rPr>
                <w:rFonts w:ascii="Cambria" w:hAnsi="Cambria"/>
                <w:b/>
                <w:sz w:val="24"/>
                <w:szCs w:val="24"/>
              </w:rPr>
              <w:t>w rozdziale 1</w:t>
            </w:r>
            <w:r>
              <w:rPr>
                <w:rFonts w:ascii="Cambria" w:hAnsi="Cambria"/>
                <w:b/>
                <w:sz w:val="24"/>
                <w:szCs w:val="24"/>
              </w:rPr>
              <w:t>5, pkt. 15.1</w:t>
            </w:r>
            <w:r w:rsidRPr="009D4379">
              <w:rPr>
                <w:rFonts w:ascii="Cambria" w:hAnsi="Cambria"/>
                <w:b/>
                <w:sz w:val="24"/>
                <w:szCs w:val="24"/>
              </w:rPr>
              <w:t xml:space="preserve"> SWZ</w:t>
            </w:r>
            <w:r w:rsidRPr="009D437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9D4379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9D4379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7478C2A4" w14:textId="77777777" w:rsidR="00EB1957" w:rsidRDefault="00EB1957" w:rsidP="00EB1957">
      <w:pPr>
        <w:widowControl w:val="0"/>
        <w:tabs>
          <w:tab w:val="left" w:pos="426"/>
        </w:tabs>
        <w:spacing w:line="276" w:lineRule="auto"/>
        <w:ind w:left="426" w:hanging="426"/>
        <w:contextualSpacing/>
        <w:jc w:val="both"/>
        <w:outlineLvl w:val="3"/>
        <w:rPr>
          <w:rFonts w:ascii="Cambria" w:hAnsi="Cambria"/>
          <w:b/>
          <w:i/>
          <w:sz w:val="10"/>
          <w:szCs w:val="10"/>
        </w:rPr>
      </w:pPr>
    </w:p>
    <w:p w14:paraId="1C29116F" w14:textId="5A440E70" w:rsidR="0064629C" w:rsidRPr="0064629C" w:rsidRDefault="0064629C" w:rsidP="0064629C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/>
          <w:color w:val="000000"/>
        </w:rPr>
      </w:pPr>
      <w:r w:rsidRPr="0064629C">
        <w:rPr>
          <w:rFonts w:ascii="Cambria" w:hAnsi="Cambria" w:cs="Arial"/>
          <w:bCs/>
        </w:rPr>
        <w:t>Wykonawca jest związany ofertą</w:t>
      </w:r>
      <w:r w:rsidRPr="0064629C">
        <w:rPr>
          <w:rFonts w:ascii="Cambria" w:hAnsi="Cambria" w:cs="Arial"/>
          <w:bCs/>
          <w:color w:val="FF0000"/>
        </w:rPr>
        <w:t xml:space="preserve"> </w:t>
      </w:r>
      <w:r w:rsidRPr="0064629C">
        <w:rPr>
          <w:rFonts w:ascii="Cambria" w:hAnsi="Cambria" w:cs="Arial"/>
          <w:b/>
        </w:rPr>
        <w:t>do dnia</w:t>
      </w:r>
      <w:r w:rsidRPr="0064629C">
        <w:rPr>
          <w:rFonts w:ascii="Cambria" w:hAnsi="Cambria" w:cs="Arial"/>
          <w:b/>
          <w:bCs/>
        </w:rPr>
        <w:t xml:space="preserve"> </w:t>
      </w:r>
      <w:r w:rsidR="00EA145C">
        <w:rPr>
          <w:rFonts w:ascii="Cambria" w:hAnsi="Cambria" w:cs="Arial"/>
          <w:b/>
          <w:bCs/>
        </w:rPr>
        <w:t>22</w:t>
      </w:r>
      <w:r w:rsidRPr="0064629C">
        <w:rPr>
          <w:rFonts w:ascii="Cambria" w:hAnsi="Cambria" w:cs="Arial"/>
          <w:b/>
          <w:bCs/>
        </w:rPr>
        <w:t>.</w:t>
      </w:r>
      <w:r w:rsidR="00EA145C">
        <w:rPr>
          <w:rFonts w:ascii="Cambria" w:hAnsi="Cambria" w:cs="Arial"/>
          <w:b/>
          <w:bCs/>
        </w:rPr>
        <w:t>10</w:t>
      </w:r>
      <w:r w:rsidRPr="0064629C">
        <w:rPr>
          <w:rFonts w:ascii="Cambria" w:hAnsi="Cambria" w:cs="Arial"/>
          <w:b/>
          <w:bCs/>
        </w:rPr>
        <w:t xml:space="preserve">.2025 </w:t>
      </w:r>
      <w:r w:rsidRPr="0064629C">
        <w:rPr>
          <w:rFonts w:ascii="Cambria" w:hAnsi="Cambria" w:cs="Arial"/>
          <w:b/>
        </w:rPr>
        <w:t xml:space="preserve">r. </w:t>
      </w:r>
    </w:p>
    <w:p w14:paraId="6A923635" w14:textId="77777777" w:rsidR="00E9023F" w:rsidRPr="00E9023F" w:rsidRDefault="00E9023F" w:rsidP="00EB1957">
      <w:pPr>
        <w:widowControl w:val="0"/>
        <w:tabs>
          <w:tab w:val="left" w:pos="426"/>
        </w:tabs>
        <w:spacing w:line="276" w:lineRule="auto"/>
        <w:ind w:left="426" w:hanging="426"/>
        <w:contextualSpacing/>
        <w:jc w:val="both"/>
        <w:outlineLvl w:val="3"/>
        <w:rPr>
          <w:rFonts w:ascii="Cambria" w:hAnsi="Cambria"/>
          <w:b/>
          <w:iCs/>
          <w:sz w:val="10"/>
          <w:szCs w:val="1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3"/>
      </w:tblGrid>
      <w:tr w:rsidR="00EB1957" w:rsidRPr="009D4379" w14:paraId="63F8400A" w14:textId="77777777" w:rsidTr="00303E2A">
        <w:tc>
          <w:tcPr>
            <w:tcW w:w="8633" w:type="dxa"/>
          </w:tcPr>
          <w:p w14:paraId="57D00FBA" w14:textId="77777777" w:rsidR="00EB1957" w:rsidRPr="009D4379" w:rsidRDefault="00EB1957" w:rsidP="007A3B34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D4379">
              <w:rPr>
                <w:rFonts w:ascii="Cambria" w:hAnsi="Cambria"/>
                <w:b/>
                <w:sz w:val="24"/>
                <w:szCs w:val="24"/>
              </w:rPr>
              <w:t>w rozdziale 1</w:t>
            </w:r>
            <w:r>
              <w:rPr>
                <w:rFonts w:ascii="Cambria" w:hAnsi="Cambria"/>
                <w:b/>
                <w:sz w:val="24"/>
                <w:szCs w:val="24"/>
              </w:rPr>
              <w:t>5, pkt. 15.1</w:t>
            </w:r>
            <w:r w:rsidRPr="009D4379">
              <w:rPr>
                <w:rFonts w:ascii="Cambria" w:hAnsi="Cambria"/>
                <w:b/>
                <w:sz w:val="24"/>
                <w:szCs w:val="24"/>
              </w:rPr>
              <w:t xml:space="preserve"> SWZ</w:t>
            </w:r>
            <w:r w:rsidRPr="009D437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9D4379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9D4379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45BDA7EF" w14:textId="77777777" w:rsidR="00EB1957" w:rsidRDefault="00EB1957" w:rsidP="00EB1957">
      <w:pPr>
        <w:widowControl w:val="0"/>
        <w:spacing w:before="20" w:after="40" w:line="276" w:lineRule="auto"/>
        <w:ind w:firstLine="426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p w14:paraId="181F7639" w14:textId="67607AE6" w:rsidR="0064629C" w:rsidRPr="0064629C" w:rsidRDefault="0064629C" w:rsidP="0064629C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/>
          <w:color w:val="000000"/>
        </w:rPr>
      </w:pPr>
      <w:r w:rsidRPr="0064629C">
        <w:rPr>
          <w:rFonts w:ascii="Cambria" w:hAnsi="Cambria" w:cs="Arial"/>
          <w:bCs/>
        </w:rPr>
        <w:t>Wykonawca jest związany ofertą</w:t>
      </w:r>
      <w:r w:rsidRPr="0064629C">
        <w:rPr>
          <w:rFonts w:ascii="Cambria" w:hAnsi="Cambria" w:cs="Arial"/>
          <w:bCs/>
          <w:color w:val="FF0000"/>
        </w:rPr>
        <w:t xml:space="preserve"> </w:t>
      </w:r>
      <w:r w:rsidRPr="0064629C">
        <w:rPr>
          <w:rFonts w:ascii="Cambria" w:hAnsi="Cambria" w:cs="Arial"/>
          <w:b/>
        </w:rPr>
        <w:t>do dnia</w:t>
      </w:r>
      <w:r w:rsidRPr="0064629C">
        <w:rPr>
          <w:rFonts w:ascii="Cambria" w:hAnsi="Cambria" w:cs="Arial"/>
          <w:b/>
          <w:bCs/>
        </w:rPr>
        <w:t xml:space="preserve"> </w:t>
      </w:r>
      <w:r w:rsidR="00EA145C">
        <w:rPr>
          <w:rFonts w:ascii="Cambria" w:hAnsi="Cambria" w:cs="Arial"/>
          <w:b/>
          <w:bCs/>
        </w:rPr>
        <w:t>2</w:t>
      </w:r>
      <w:r w:rsidR="00531BD7">
        <w:rPr>
          <w:rFonts w:ascii="Cambria" w:hAnsi="Cambria" w:cs="Arial"/>
          <w:b/>
          <w:bCs/>
          <w:color w:val="EE0000"/>
        </w:rPr>
        <w:t>5</w:t>
      </w:r>
      <w:r w:rsidRPr="0064629C">
        <w:rPr>
          <w:rFonts w:ascii="Cambria" w:hAnsi="Cambria" w:cs="Arial"/>
          <w:b/>
          <w:bCs/>
        </w:rPr>
        <w:t>.</w:t>
      </w:r>
      <w:r w:rsidR="00EA145C">
        <w:rPr>
          <w:rFonts w:ascii="Cambria" w:hAnsi="Cambria" w:cs="Arial"/>
          <w:b/>
          <w:bCs/>
        </w:rPr>
        <w:t>10</w:t>
      </w:r>
      <w:r w:rsidRPr="0064629C">
        <w:rPr>
          <w:rFonts w:ascii="Cambria" w:hAnsi="Cambria" w:cs="Arial"/>
          <w:b/>
          <w:bCs/>
        </w:rPr>
        <w:t xml:space="preserve">.2025 </w:t>
      </w:r>
      <w:r w:rsidRPr="0064629C">
        <w:rPr>
          <w:rFonts w:ascii="Cambria" w:hAnsi="Cambria" w:cs="Arial"/>
          <w:b/>
        </w:rPr>
        <w:t xml:space="preserve">r. </w:t>
      </w:r>
    </w:p>
    <w:p w14:paraId="0BDC290C" w14:textId="77777777" w:rsidR="0064629C" w:rsidRPr="00355811" w:rsidRDefault="0064629C" w:rsidP="00A91DBE">
      <w:pPr>
        <w:widowControl w:val="0"/>
        <w:spacing w:line="276" w:lineRule="auto"/>
        <w:ind w:firstLine="426"/>
        <w:jc w:val="both"/>
        <w:outlineLvl w:val="3"/>
        <w:rPr>
          <w:rFonts w:ascii="Cambria" w:hAnsi="Cambria" w:cs="Arial"/>
          <w:b/>
          <w:sz w:val="20"/>
          <w:szCs w:val="20"/>
        </w:rPr>
      </w:pPr>
    </w:p>
    <w:p w14:paraId="7A0B3A18" w14:textId="74394499" w:rsidR="00EB1957" w:rsidRPr="00A91DBE" w:rsidRDefault="00EB1957" w:rsidP="00080963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Cambria" w:hAnsi="Cambria"/>
          <w:i/>
        </w:rPr>
      </w:pPr>
      <w:r w:rsidRPr="00417451">
        <w:rPr>
          <w:rFonts w:ascii="Cambria" w:hAnsi="Cambria"/>
          <w:b/>
        </w:rPr>
        <w:t>Powyższ</w:t>
      </w:r>
      <w:r w:rsidR="00A91DBE">
        <w:rPr>
          <w:rFonts w:ascii="Cambria" w:hAnsi="Cambria"/>
          <w:b/>
        </w:rPr>
        <w:t>e</w:t>
      </w:r>
      <w:r w:rsidRPr="00417451">
        <w:rPr>
          <w:rFonts w:ascii="Cambria" w:hAnsi="Cambria"/>
          <w:b/>
        </w:rPr>
        <w:t xml:space="preserve"> zmian</w:t>
      </w:r>
      <w:r w:rsidR="00A91DBE">
        <w:rPr>
          <w:rFonts w:ascii="Cambria" w:hAnsi="Cambria"/>
          <w:b/>
        </w:rPr>
        <w:t>y</w:t>
      </w:r>
      <w:r w:rsidRPr="00417451">
        <w:rPr>
          <w:rFonts w:ascii="Cambria" w:hAnsi="Cambria"/>
          <w:b/>
        </w:rPr>
        <w:t xml:space="preserve"> treści SWZ powoduj</w:t>
      </w:r>
      <w:r w:rsidR="00A91DBE">
        <w:rPr>
          <w:rFonts w:ascii="Cambria" w:hAnsi="Cambria"/>
          <w:b/>
        </w:rPr>
        <w:t>ą</w:t>
      </w:r>
      <w:r w:rsidRPr="00417451">
        <w:rPr>
          <w:rFonts w:ascii="Cambria" w:hAnsi="Cambria"/>
          <w:b/>
        </w:rPr>
        <w:t xml:space="preserve"> zmianę treści ogłoszenia o zamówieniu </w:t>
      </w:r>
      <w:r w:rsidR="00355811" w:rsidRPr="00355811">
        <w:rPr>
          <w:rFonts w:ascii="Cambria" w:hAnsi="Cambria"/>
          <w:b/>
        </w:rPr>
        <w:t>nr 2025/BZP 00</w:t>
      </w:r>
      <w:r w:rsidR="00EA145C">
        <w:rPr>
          <w:rFonts w:ascii="Cambria" w:hAnsi="Cambria"/>
          <w:b/>
        </w:rPr>
        <w:t>423715</w:t>
      </w:r>
      <w:r w:rsidR="00355811" w:rsidRPr="00355811">
        <w:rPr>
          <w:rFonts w:ascii="Cambria" w:hAnsi="Cambria"/>
          <w:b/>
        </w:rPr>
        <w:t xml:space="preserve"> z dnia 2025-</w:t>
      </w:r>
      <w:r w:rsidR="00EA145C">
        <w:rPr>
          <w:rFonts w:ascii="Cambria" w:hAnsi="Cambria"/>
          <w:b/>
        </w:rPr>
        <w:t>09</w:t>
      </w:r>
      <w:r w:rsidR="00355811" w:rsidRPr="00355811">
        <w:rPr>
          <w:rFonts w:ascii="Cambria" w:hAnsi="Cambria"/>
          <w:b/>
        </w:rPr>
        <w:t>-</w:t>
      </w:r>
      <w:r w:rsidR="00EA145C">
        <w:rPr>
          <w:rFonts w:ascii="Cambria" w:hAnsi="Cambria"/>
          <w:b/>
        </w:rPr>
        <w:t>15</w:t>
      </w:r>
      <w:r w:rsidR="00355811">
        <w:rPr>
          <w:rFonts w:ascii="Cambria" w:hAnsi="Cambria"/>
          <w:b/>
        </w:rPr>
        <w:t>.</w:t>
      </w:r>
    </w:p>
    <w:p w14:paraId="5DDF3731" w14:textId="77777777" w:rsidR="00D53DB9" w:rsidRPr="003D4751" w:rsidRDefault="00D53DB9" w:rsidP="00D53DB9">
      <w:pPr>
        <w:pStyle w:val="Akapitzlist"/>
        <w:spacing w:line="276" w:lineRule="auto"/>
        <w:ind w:left="426"/>
        <w:jc w:val="both"/>
        <w:rPr>
          <w:rFonts w:ascii="Cambria" w:hAnsi="Cambria"/>
          <w:i/>
          <w:sz w:val="10"/>
          <w:szCs w:val="10"/>
        </w:rPr>
      </w:pPr>
    </w:p>
    <w:p w14:paraId="57553628" w14:textId="7651E926" w:rsidR="00D53DB9" w:rsidRDefault="00D53DB9" w:rsidP="00080963">
      <w:pPr>
        <w:pStyle w:val="Akapitzlist"/>
        <w:numPr>
          <w:ilvl w:val="0"/>
          <w:numId w:val="48"/>
        </w:numPr>
        <w:spacing w:line="276" w:lineRule="auto"/>
        <w:ind w:left="426" w:hanging="426"/>
        <w:contextualSpacing w:val="0"/>
        <w:jc w:val="both"/>
        <w:rPr>
          <w:rFonts w:ascii="Cambria" w:hAnsi="Cambria" w:cs="Arial"/>
          <w:b/>
          <w:color w:val="000000"/>
        </w:rPr>
      </w:pPr>
      <w:r w:rsidRPr="00FC0B65">
        <w:rPr>
          <w:rFonts w:ascii="Cambria" w:hAnsi="Cambria" w:cs="Arial"/>
          <w:b/>
          <w:color w:val="000000"/>
        </w:rPr>
        <w:t>Jednocześnie Zamawiający informuje, iż pozostała treść SWZ pozostaje bez zmian.</w:t>
      </w:r>
    </w:p>
    <w:p w14:paraId="2E2AFDC7" w14:textId="64D96CBC" w:rsidR="00D43BF8" w:rsidRDefault="00D43BF8" w:rsidP="00141DEA">
      <w:pPr>
        <w:autoSpaceDE w:val="0"/>
        <w:autoSpaceDN w:val="0"/>
        <w:spacing w:line="288" w:lineRule="auto"/>
        <w:ind w:left="5760"/>
        <w:jc w:val="center"/>
        <w:rPr>
          <w:rFonts w:ascii="Cambria" w:hAnsi="Cambria"/>
        </w:rPr>
      </w:pPr>
    </w:p>
    <w:p w14:paraId="042D5B3E" w14:textId="77777777" w:rsidR="00A00691" w:rsidRDefault="00A00691" w:rsidP="00141DEA">
      <w:pPr>
        <w:autoSpaceDE w:val="0"/>
        <w:autoSpaceDN w:val="0"/>
        <w:spacing w:line="288" w:lineRule="auto"/>
        <w:ind w:left="5760"/>
        <w:jc w:val="center"/>
        <w:rPr>
          <w:rFonts w:ascii="Cambria" w:hAnsi="Cambria"/>
        </w:rPr>
      </w:pPr>
    </w:p>
    <w:p w14:paraId="6BB1E95A" w14:textId="77777777" w:rsidR="00355811" w:rsidRPr="00141DEA" w:rsidRDefault="00355811" w:rsidP="00141DEA">
      <w:pPr>
        <w:autoSpaceDE w:val="0"/>
        <w:autoSpaceDN w:val="0"/>
        <w:spacing w:line="288" w:lineRule="auto"/>
        <w:ind w:left="5760"/>
        <w:jc w:val="center"/>
        <w:rPr>
          <w:rFonts w:ascii="Cambria" w:hAnsi="Cambria"/>
        </w:rPr>
      </w:pPr>
    </w:p>
    <w:p w14:paraId="035F15C6" w14:textId="33D28452" w:rsidR="00311B42" w:rsidRPr="00141DEA" w:rsidRDefault="00311B42" w:rsidP="0078778C">
      <w:pPr>
        <w:autoSpaceDE w:val="0"/>
        <w:autoSpaceDN w:val="0"/>
        <w:ind w:left="5761"/>
        <w:jc w:val="center"/>
        <w:rPr>
          <w:rFonts w:ascii="Cambria" w:hAnsi="Cambria"/>
        </w:rPr>
      </w:pPr>
      <w:r w:rsidRPr="00141DEA">
        <w:rPr>
          <w:rFonts w:ascii="Cambria" w:hAnsi="Cambria"/>
        </w:rPr>
        <w:t>.................................................</w:t>
      </w:r>
    </w:p>
    <w:p w14:paraId="48E58EE2" w14:textId="38419424" w:rsidR="00311B42" w:rsidRPr="00141DEA" w:rsidRDefault="00311B42" w:rsidP="0078778C">
      <w:pPr>
        <w:autoSpaceDE w:val="0"/>
        <w:autoSpaceDN w:val="0"/>
        <w:ind w:left="5761"/>
        <w:jc w:val="center"/>
        <w:rPr>
          <w:rFonts w:ascii="Cambria" w:hAnsi="Cambria"/>
          <w:i/>
          <w:sz w:val="20"/>
          <w:szCs w:val="20"/>
        </w:rPr>
      </w:pPr>
      <w:r w:rsidRPr="00141DEA">
        <w:rPr>
          <w:rFonts w:ascii="Cambria" w:hAnsi="Cambria"/>
          <w:i/>
          <w:iCs/>
          <w:sz w:val="18"/>
          <w:szCs w:val="18"/>
        </w:rPr>
        <w:t xml:space="preserve">(podpis </w:t>
      </w:r>
      <w:r w:rsidR="00F01D27" w:rsidRPr="00141DEA">
        <w:rPr>
          <w:rFonts w:ascii="Cambria" w:hAnsi="Cambria"/>
          <w:i/>
          <w:iCs/>
          <w:sz w:val="18"/>
          <w:szCs w:val="18"/>
        </w:rPr>
        <w:t>Zamawiającego</w:t>
      </w:r>
      <w:r w:rsidRPr="00141DEA">
        <w:rPr>
          <w:rFonts w:ascii="Cambria" w:hAnsi="Cambria"/>
          <w:i/>
          <w:iCs/>
          <w:sz w:val="18"/>
          <w:szCs w:val="18"/>
        </w:rPr>
        <w:t>)</w:t>
      </w:r>
    </w:p>
    <w:p w14:paraId="0E5DE515" w14:textId="49494B82" w:rsidR="003E52A9" w:rsidRPr="00141DEA" w:rsidRDefault="003E52A9" w:rsidP="00141DEA">
      <w:pPr>
        <w:autoSpaceDE w:val="0"/>
        <w:autoSpaceDN w:val="0"/>
        <w:spacing w:line="288" w:lineRule="auto"/>
        <w:jc w:val="center"/>
        <w:rPr>
          <w:rFonts w:ascii="Cambria" w:hAnsi="Cambria" w:cstheme="minorHAnsi"/>
          <w:sz w:val="22"/>
          <w:szCs w:val="22"/>
        </w:rPr>
      </w:pPr>
    </w:p>
    <w:sectPr w:rsidR="003E52A9" w:rsidRPr="00141DEA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F33E" w14:textId="77777777" w:rsidR="002B441C" w:rsidRDefault="002B441C" w:rsidP="001D3AFC">
      <w:r>
        <w:separator/>
      </w:r>
    </w:p>
  </w:endnote>
  <w:endnote w:type="continuationSeparator" w:id="0">
    <w:p w14:paraId="5C2E0814" w14:textId="77777777" w:rsidR="002B441C" w:rsidRDefault="002B441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DDD7" w14:textId="5907B220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3E52A9"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                                                                             </w:t>
    </w:r>
    <w:r w:rsidR="009D4379">
      <w:rPr>
        <w:rFonts w:ascii="Cambria" w:hAnsi="Cambria"/>
        <w:sz w:val="20"/>
        <w:szCs w:val="20"/>
        <w:bdr w:val="single" w:sz="4" w:space="0" w:color="auto"/>
      </w:rPr>
      <w:t xml:space="preserve">                          </w:t>
    </w:r>
    <w:r w:rsidR="003E52A9">
      <w:rPr>
        <w:rFonts w:ascii="Cambria" w:hAnsi="Cambria"/>
        <w:sz w:val="20"/>
        <w:szCs w:val="20"/>
        <w:bdr w:val="single" w:sz="4" w:space="0" w:color="auto"/>
      </w:rPr>
      <w:t xml:space="preserve">      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765C5">
      <w:rPr>
        <w:rFonts w:ascii="Cambria" w:hAnsi="Cambria"/>
        <w:b/>
        <w:noProof/>
        <w:sz w:val="20"/>
        <w:szCs w:val="20"/>
        <w:bdr w:val="single" w:sz="4" w:space="0" w:color="auto"/>
      </w:rPr>
      <w:t>10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765C5">
      <w:rPr>
        <w:rFonts w:ascii="Cambria" w:hAnsi="Cambria"/>
        <w:b/>
        <w:noProof/>
        <w:sz w:val="20"/>
        <w:szCs w:val="20"/>
        <w:bdr w:val="single" w:sz="4" w:space="0" w:color="auto"/>
      </w:rPr>
      <w:t>10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1BD2" w14:textId="77777777" w:rsidR="002B441C" w:rsidRDefault="002B441C" w:rsidP="001D3AFC">
      <w:r>
        <w:separator/>
      </w:r>
    </w:p>
  </w:footnote>
  <w:footnote w:type="continuationSeparator" w:id="0">
    <w:p w14:paraId="0B50B328" w14:textId="77777777" w:rsidR="002B441C" w:rsidRDefault="002B441C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890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A1B81" w:rsidRPr="00CA1B81" w14:paraId="76578CD6" w14:textId="77777777" w:rsidTr="00F82D05">
      <w:tc>
        <w:tcPr>
          <w:tcW w:w="9062" w:type="dxa"/>
        </w:tcPr>
        <w:p w14:paraId="18061174" w14:textId="77777777" w:rsidR="00CA1B81" w:rsidRPr="00CA1B81" w:rsidRDefault="00CA1B81" w:rsidP="00CA1B81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libri" w:hAnsi="Cambria"/>
              <w:bCs/>
              <w:color w:val="000000"/>
              <w:sz w:val="17"/>
              <w:szCs w:val="17"/>
            </w:rPr>
          </w:pPr>
        </w:p>
        <w:p w14:paraId="3BD85C3E" w14:textId="77777777" w:rsidR="00CA1B81" w:rsidRPr="00CA1B81" w:rsidRDefault="00CA1B81" w:rsidP="00CA1B81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libri" w:hAnsi="Cambria"/>
              <w:b/>
              <w:i/>
              <w:iCs/>
              <w:color w:val="000000"/>
              <w:sz w:val="17"/>
              <w:szCs w:val="17"/>
            </w:rPr>
          </w:pPr>
          <w:r w:rsidRPr="00CA1B81">
            <w:rPr>
              <w:rFonts w:ascii="Cambria" w:eastAsia="Calibri" w:hAnsi="Cambria"/>
              <w:bCs/>
              <w:color w:val="000000"/>
              <w:sz w:val="17"/>
              <w:szCs w:val="17"/>
            </w:rPr>
            <w:t xml:space="preserve">Postępowanie o udzielenie zamówienia publicznego prowadzone w trybie podstawowym bez negocjacji </w:t>
          </w:r>
          <w:r w:rsidRPr="00CA1B81">
            <w:rPr>
              <w:rFonts w:ascii="Cambria" w:eastAsia="Calibri" w:hAnsi="Cambria"/>
              <w:bCs/>
              <w:color w:val="000000"/>
              <w:sz w:val="17"/>
              <w:szCs w:val="17"/>
            </w:rPr>
            <w:br/>
            <w:t xml:space="preserve">na zadanie pn. </w:t>
          </w:r>
          <w:bookmarkStart w:id="3" w:name="_Hlk207964214"/>
          <w:r w:rsidRPr="00CA1B81">
            <w:rPr>
              <w:rFonts w:ascii="Cambria" w:eastAsia="Calibri" w:hAnsi="Cambria"/>
              <w:bCs/>
              <w:color w:val="000000"/>
              <w:sz w:val="17"/>
              <w:szCs w:val="17"/>
            </w:rPr>
            <w:t>„</w:t>
          </w:r>
          <w:bookmarkStart w:id="4" w:name="_Hlk209437657"/>
          <w:r w:rsidRPr="00CA1B81">
            <w:rPr>
              <w:rFonts w:ascii="Cambria" w:eastAsia="Calibri" w:hAnsi="Cambria"/>
              <w:bCs/>
              <w:color w:val="000000"/>
              <w:sz w:val="17"/>
              <w:szCs w:val="17"/>
            </w:rPr>
            <w:t>Dostawa agregatów prądotwórczych  i urządzeń do magazynowania energii w ramach Programu ochrony ludności i obrony cywilnej 2025-2026”</w:t>
          </w:r>
          <w:bookmarkEnd w:id="3"/>
          <w:bookmarkEnd w:id="4"/>
        </w:p>
      </w:tc>
    </w:tr>
  </w:tbl>
  <w:p w14:paraId="17C2F78A" w14:textId="77777777" w:rsidR="00CA1B81" w:rsidRPr="00CA1B81" w:rsidRDefault="00CA1B81" w:rsidP="00CA1B81">
    <w:pPr>
      <w:tabs>
        <w:tab w:val="center" w:pos="4536"/>
        <w:tab w:val="right" w:pos="9072"/>
      </w:tabs>
      <w:spacing w:line="276" w:lineRule="auto"/>
      <w:jc w:val="center"/>
      <w:rPr>
        <w:rFonts w:ascii="Cambria" w:eastAsia="Calibri" w:hAnsi="Cambria"/>
        <w:bCs/>
        <w:color w:val="000000"/>
        <w:sz w:val="10"/>
        <w:szCs w:val="10"/>
      </w:rPr>
    </w:pPr>
  </w:p>
  <w:p w14:paraId="2D9F1E1C" w14:textId="77777777" w:rsidR="00CA1B81" w:rsidRPr="00CA1B81" w:rsidRDefault="00CA1B81" w:rsidP="00CA1B81">
    <w:pPr>
      <w:tabs>
        <w:tab w:val="center" w:pos="4536"/>
        <w:tab w:val="right" w:pos="9072"/>
      </w:tabs>
      <w:jc w:val="right"/>
      <w:rPr>
        <w:rFonts w:eastAsia="Calibri"/>
        <w:sz w:val="10"/>
        <w:szCs w:val="10"/>
      </w:rPr>
    </w:pPr>
  </w:p>
  <w:p w14:paraId="59EC708C" w14:textId="77777777" w:rsidR="00D46ECC" w:rsidRDefault="00D46ECC" w:rsidP="00D46ECC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79FE74DE"/>
    <w:name w:val="WW8Num41"/>
    <w:lvl w:ilvl="0">
      <w:start w:val="17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Cambri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392C96"/>
    <w:multiLevelType w:val="multilevel"/>
    <w:tmpl w:val="5CE0917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color w:val="auto"/>
        <w:sz w:val="24"/>
        <w:szCs w:val="24"/>
      </w:rPr>
    </w:lvl>
    <w:lvl w:ilvl="2">
      <w:start w:val="5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Arial Unicode MS" w:hAnsi="Arial Unicode MS" w:cs="Arial Unicode M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534E1"/>
    <w:multiLevelType w:val="hybridMultilevel"/>
    <w:tmpl w:val="D338AF1A"/>
    <w:lvl w:ilvl="0" w:tplc="28885C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53CE5C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552E1712">
      <w:start w:val="5"/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009844C6">
      <w:start w:val="1"/>
      <w:numFmt w:val="decimal"/>
      <w:lvlText w:val="%4)"/>
      <w:lvlJc w:val="left"/>
      <w:pPr>
        <w:ind w:left="2880" w:hanging="360"/>
      </w:pPr>
      <w:rPr>
        <w:rFonts w:ascii="Cambria" w:hAnsi="Cambria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729ED"/>
    <w:multiLevelType w:val="hybridMultilevel"/>
    <w:tmpl w:val="10421922"/>
    <w:lvl w:ilvl="0" w:tplc="3BE2C49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081D620F"/>
    <w:multiLevelType w:val="multilevel"/>
    <w:tmpl w:val="57DC1740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AEC1F7B"/>
    <w:multiLevelType w:val="hybridMultilevel"/>
    <w:tmpl w:val="01CEB614"/>
    <w:lvl w:ilvl="0" w:tplc="AE7428F8">
      <w:start w:val="1"/>
      <w:numFmt w:val="decimal"/>
      <w:lvlText w:val="%1)"/>
      <w:lvlJc w:val="left"/>
      <w:pPr>
        <w:ind w:left="1004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16046AB"/>
    <w:multiLevelType w:val="hybridMultilevel"/>
    <w:tmpl w:val="BAA6F4F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1C4399"/>
    <w:multiLevelType w:val="multilevel"/>
    <w:tmpl w:val="F3267FB2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211179"/>
    <w:multiLevelType w:val="hybridMultilevel"/>
    <w:tmpl w:val="1E6EB92A"/>
    <w:lvl w:ilvl="0" w:tplc="67208E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F90BA9"/>
    <w:multiLevelType w:val="hybridMultilevel"/>
    <w:tmpl w:val="F008EF8E"/>
    <w:lvl w:ilvl="0" w:tplc="D4647F3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51B2F"/>
    <w:multiLevelType w:val="hybridMultilevel"/>
    <w:tmpl w:val="003092BC"/>
    <w:lvl w:ilvl="0" w:tplc="D944B23E">
      <w:start w:val="1"/>
      <w:numFmt w:val="bullet"/>
      <w:lvlText w:val="−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2B35F35"/>
    <w:multiLevelType w:val="hybridMultilevel"/>
    <w:tmpl w:val="4DBE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5800"/>
    <w:multiLevelType w:val="multilevel"/>
    <w:tmpl w:val="69CC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D5065"/>
    <w:multiLevelType w:val="multilevel"/>
    <w:tmpl w:val="0A3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07065"/>
    <w:multiLevelType w:val="hybridMultilevel"/>
    <w:tmpl w:val="BE5A30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1954FE"/>
    <w:multiLevelType w:val="hybridMultilevel"/>
    <w:tmpl w:val="3E4098CA"/>
    <w:lvl w:ilvl="0" w:tplc="F3407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A67C6B"/>
    <w:multiLevelType w:val="hybridMultilevel"/>
    <w:tmpl w:val="9DAC7B58"/>
    <w:lvl w:ilvl="0" w:tplc="45F2C18E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053E5B"/>
    <w:multiLevelType w:val="hybridMultilevel"/>
    <w:tmpl w:val="C5C6F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42292"/>
    <w:multiLevelType w:val="multilevel"/>
    <w:tmpl w:val="C91E1C1C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2F895499"/>
    <w:multiLevelType w:val="hybridMultilevel"/>
    <w:tmpl w:val="3B128976"/>
    <w:lvl w:ilvl="0" w:tplc="9202D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73FBD"/>
    <w:multiLevelType w:val="hybridMultilevel"/>
    <w:tmpl w:val="FDF2B3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7C85"/>
    <w:multiLevelType w:val="hybridMultilevel"/>
    <w:tmpl w:val="CC125AD8"/>
    <w:lvl w:ilvl="0" w:tplc="7124E83C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3CDA453D"/>
    <w:multiLevelType w:val="multilevel"/>
    <w:tmpl w:val="1E3AD820"/>
    <w:lvl w:ilvl="0">
      <w:start w:val="1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7A1FE9"/>
    <w:multiLevelType w:val="multilevel"/>
    <w:tmpl w:val="C3065EA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mbria" w:hAnsi="Cambria"/>
        <w:b/>
        <w:i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6934F4"/>
    <w:multiLevelType w:val="multilevel"/>
    <w:tmpl w:val="466C138E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 w15:restartNumberingAfterBreak="0">
    <w:nsid w:val="49A62E5A"/>
    <w:multiLevelType w:val="hybridMultilevel"/>
    <w:tmpl w:val="A356B23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)"/>
      <w:lvlJc w:val="left"/>
      <w:pPr>
        <w:ind w:left="2007" w:hanging="360"/>
      </w:pPr>
      <w:rPr>
        <w:rFonts w:hint="default"/>
        <w:sz w:val="24"/>
      </w:rPr>
    </w:lvl>
    <w:lvl w:ilvl="2" w:tplc="FFFFFFFF">
      <w:start w:val="1"/>
      <w:numFmt w:val="decimal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5B399F"/>
    <w:multiLevelType w:val="multilevel"/>
    <w:tmpl w:val="85A8F60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0" w15:restartNumberingAfterBreak="0">
    <w:nsid w:val="4EAA0FD1"/>
    <w:multiLevelType w:val="hybridMultilevel"/>
    <w:tmpl w:val="9A680744"/>
    <w:lvl w:ilvl="0" w:tplc="7C94B7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C93B79"/>
    <w:multiLevelType w:val="multilevel"/>
    <w:tmpl w:val="80F4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2B5882"/>
    <w:multiLevelType w:val="hybridMultilevel"/>
    <w:tmpl w:val="23BAF408"/>
    <w:lvl w:ilvl="0" w:tplc="A27AA03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753AA"/>
    <w:multiLevelType w:val="hybridMultilevel"/>
    <w:tmpl w:val="F41468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2710CC9"/>
    <w:multiLevelType w:val="hybridMultilevel"/>
    <w:tmpl w:val="63DA0D5A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8A90491"/>
    <w:multiLevelType w:val="hybridMultilevel"/>
    <w:tmpl w:val="89C01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73436"/>
    <w:multiLevelType w:val="hybridMultilevel"/>
    <w:tmpl w:val="50B819AE"/>
    <w:lvl w:ilvl="0" w:tplc="67208E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FF759A6"/>
    <w:multiLevelType w:val="multilevel"/>
    <w:tmpl w:val="FFA2B30C"/>
    <w:lvl w:ilvl="0">
      <w:start w:val="15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8" w15:restartNumberingAfterBreak="0">
    <w:nsid w:val="6056191E"/>
    <w:multiLevelType w:val="hybridMultilevel"/>
    <w:tmpl w:val="83327C0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E17D21"/>
    <w:multiLevelType w:val="hybridMultilevel"/>
    <w:tmpl w:val="6F44F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66E62"/>
    <w:multiLevelType w:val="hybridMultilevel"/>
    <w:tmpl w:val="D7C2C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368CE"/>
    <w:multiLevelType w:val="hybridMultilevel"/>
    <w:tmpl w:val="E876B0DC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0AA0A3E"/>
    <w:multiLevelType w:val="hybridMultilevel"/>
    <w:tmpl w:val="4BE63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B25DE"/>
    <w:multiLevelType w:val="hybridMultilevel"/>
    <w:tmpl w:val="CF84A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732FF"/>
    <w:multiLevelType w:val="multilevel"/>
    <w:tmpl w:val="0A3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F65D2C"/>
    <w:multiLevelType w:val="hybridMultilevel"/>
    <w:tmpl w:val="41A6D392"/>
    <w:lvl w:ilvl="0" w:tplc="67208E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A794142"/>
    <w:multiLevelType w:val="multilevel"/>
    <w:tmpl w:val="5CE0917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color w:val="auto"/>
        <w:sz w:val="24"/>
        <w:szCs w:val="24"/>
      </w:rPr>
    </w:lvl>
    <w:lvl w:ilvl="2">
      <w:start w:val="5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Arial Unicode MS" w:hAnsi="Arial Unicode MS" w:cs="Arial Unicode M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D1571F2"/>
    <w:multiLevelType w:val="multilevel"/>
    <w:tmpl w:val="2C76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3F1C87"/>
    <w:multiLevelType w:val="hybridMultilevel"/>
    <w:tmpl w:val="202C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21624">
    <w:abstractNumId w:val="29"/>
  </w:num>
  <w:num w:numId="2" w16cid:durableId="2138138995">
    <w:abstractNumId w:val="2"/>
  </w:num>
  <w:num w:numId="3" w16cid:durableId="1851871816">
    <w:abstractNumId w:val="19"/>
  </w:num>
  <w:num w:numId="4" w16cid:durableId="972905979">
    <w:abstractNumId w:val="40"/>
  </w:num>
  <w:num w:numId="5" w16cid:durableId="999775295">
    <w:abstractNumId w:val="43"/>
  </w:num>
  <w:num w:numId="6" w16cid:durableId="1237012994">
    <w:abstractNumId w:val="10"/>
  </w:num>
  <w:num w:numId="7" w16cid:durableId="812524049">
    <w:abstractNumId w:val="36"/>
  </w:num>
  <w:num w:numId="8" w16cid:durableId="636109340">
    <w:abstractNumId w:val="46"/>
  </w:num>
  <w:num w:numId="9" w16cid:durableId="899361046">
    <w:abstractNumId w:val="9"/>
  </w:num>
  <w:num w:numId="10" w16cid:durableId="618997713">
    <w:abstractNumId w:val="21"/>
  </w:num>
  <w:num w:numId="11" w16cid:durableId="1607810681">
    <w:abstractNumId w:val="30"/>
  </w:num>
  <w:num w:numId="12" w16cid:durableId="1475219593">
    <w:abstractNumId w:val="5"/>
  </w:num>
  <w:num w:numId="13" w16cid:durableId="1914196343">
    <w:abstractNumId w:val="11"/>
  </w:num>
  <w:num w:numId="14" w16cid:durableId="545488666">
    <w:abstractNumId w:val="6"/>
  </w:num>
  <w:num w:numId="15" w16cid:durableId="2001501597">
    <w:abstractNumId w:val="3"/>
  </w:num>
  <w:num w:numId="16" w16cid:durableId="2111508534">
    <w:abstractNumId w:val="0"/>
  </w:num>
  <w:num w:numId="17" w16cid:durableId="1608540711">
    <w:abstractNumId w:val="24"/>
  </w:num>
  <w:num w:numId="18" w16cid:durableId="193927988">
    <w:abstractNumId w:val="26"/>
  </w:num>
  <w:num w:numId="19" w16cid:durableId="738789769">
    <w:abstractNumId w:val="39"/>
  </w:num>
  <w:num w:numId="20" w16cid:durableId="1457799792">
    <w:abstractNumId w:val="12"/>
  </w:num>
  <w:num w:numId="21" w16cid:durableId="2118327498">
    <w:abstractNumId w:val="35"/>
  </w:num>
  <w:num w:numId="22" w16cid:durableId="1934194215">
    <w:abstractNumId w:val="42"/>
  </w:num>
  <w:num w:numId="23" w16cid:durableId="1882008561">
    <w:abstractNumId w:val="49"/>
  </w:num>
  <w:num w:numId="24" w16cid:durableId="1978945816">
    <w:abstractNumId w:val="34"/>
  </w:num>
  <w:num w:numId="25" w16cid:durableId="1203206214">
    <w:abstractNumId w:val="41"/>
  </w:num>
  <w:num w:numId="26" w16cid:durableId="1843079289">
    <w:abstractNumId w:val="25"/>
  </w:num>
  <w:num w:numId="27" w16cid:durableId="1668288258">
    <w:abstractNumId w:val="20"/>
  </w:num>
  <w:num w:numId="28" w16cid:durableId="1114862633">
    <w:abstractNumId w:val="33"/>
  </w:num>
  <w:num w:numId="29" w16cid:durableId="595133905">
    <w:abstractNumId w:val="38"/>
  </w:num>
  <w:num w:numId="30" w16cid:durableId="5620614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17466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42003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2230938">
    <w:abstractNumId w:val="13"/>
  </w:num>
  <w:num w:numId="34" w16cid:durableId="703096665">
    <w:abstractNumId w:val="22"/>
  </w:num>
  <w:num w:numId="35" w16cid:durableId="349069842">
    <w:abstractNumId w:val="17"/>
  </w:num>
  <w:num w:numId="36" w16cid:durableId="881941741">
    <w:abstractNumId w:val="45"/>
  </w:num>
  <w:num w:numId="37" w16cid:durableId="1944069779">
    <w:abstractNumId w:val="44"/>
  </w:num>
  <w:num w:numId="38" w16cid:durableId="1045058661">
    <w:abstractNumId w:val="37"/>
  </w:num>
  <w:num w:numId="39" w16cid:durableId="1596598995">
    <w:abstractNumId w:val="8"/>
  </w:num>
  <w:num w:numId="40" w16cid:durableId="747461290">
    <w:abstractNumId w:val="4"/>
  </w:num>
  <w:num w:numId="41" w16cid:durableId="974483450">
    <w:abstractNumId w:val="15"/>
  </w:num>
  <w:num w:numId="42" w16cid:durableId="1693728692">
    <w:abstractNumId w:val="18"/>
  </w:num>
  <w:num w:numId="43" w16cid:durableId="2023626908">
    <w:abstractNumId w:val="28"/>
  </w:num>
  <w:num w:numId="44" w16cid:durableId="1217547604">
    <w:abstractNumId w:val="7"/>
  </w:num>
  <w:num w:numId="45" w16cid:durableId="1166477415">
    <w:abstractNumId w:val="32"/>
  </w:num>
  <w:num w:numId="46" w16cid:durableId="2109499219">
    <w:abstractNumId w:val="27"/>
  </w:num>
  <w:num w:numId="47" w16cid:durableId="1779912001">
    <w:abstractNumId w:val="16"/>
  </w:num>
  <w:num w:numId="48" w16cid:durableId="2135908081">
    <w:abstractNumId w:val="1"/>
  </w:num>
  <w:num w:numId="49" w16cid:durableId="80179015">
    <w:abstractNumId w:val="23"/>
  </w:num>
  <w:num w:numId="50" w16cid:durableId="1096709059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0CE8"/>
    <w:rsid w:val="00003FA3"/>
    <w:rsid w:val="00004C3E"/>
    <w:rsid w:val="00013184"/>
    <w:rsid w:val="000237F9"/>
    <w:rsid w:val="00024C27"/>
    <w:rsid w:val="00024D07"/>
    <w:rsid w:val="00027498"/>
    <w:rsid w:val="000331DD"/>
    <w:rsid w:val="00036D59"/>
    <w:rsid w:val="00053520"/>
    <w:rsid w:val="00060463"/>
    <w:rsid w:val="00062B66"/>
    <w:rsid w:val="0006305A"/>
    <w:rsid w:val="00071F4B"/>
    <w:rsid w:val="0007571C"/>
    <w:rsid w:val="00077085"/>
    <w:rsid w:val="00080963"/>
    <w:rsid w:val="00082053"/>
    <w:rsid w:val="0008746A"/>
    <w:rsid w:val="000914B6"/>
    <w:rsid w:val="0009552A"/>
    <w:rsid w:val="000966F1"/>
    <w:rsid w:val="00096E3D"/>
    <w:rsid w:val="0009788A"/>
    <w:rsid w:val="000A0FF9"/>
    <w:rsid w:val="000A2560"/>
    <w:rsid w:val="000B0CBC"/>
    <w:rsid w:val="000B36C6"/>
    <w:rsid w:val="000B5C91"/>
    <w:rsid w:val="000C0288"/>
    <w:rsid w:val="000C5D4A"/>
    <w:rsid w:val="000C6B00"/>
    <w:rsid w:val="000D13D1"/>
    <w:rsid w:val="000D6E10"/>
    <w:rsid w:val="000E68D2"/>
    <w:rsid w:val="000F37C5"/>
    <w:rsid w:val="000F5BA5"/>
    <w:rsid w:val="000F7C59"/>
    <w:rsid w:val="00100BAD"/>
    <w:rsid w:val="00101270"/>
    <w:rsid w:val="00102911"/>
    <w:rsid w:val="00105384"/>
    <w:rsid w:val="00110565"/>
    <w:rsid w:val="00115A72"/>
    <w:rsid w:val="001215D1"/>
    <w:rsid w:val="00121E67"/>
    <w:rsid w:val="00122361"/>
    <w:rsid w:val="00123670"/>
    <w:rsid w:val="00125574"/>
    <w:rsid w:val="00127E75"/>
    <w:rsid w:val="00132D6B"/>
    <w:rsid w:val="00141042"/>
    <w:rsid w:val="00141DEA"/>
    <w:rsid w:val="00152387"/>
    <w:rsid w:val="0015646C"/>
    <w:rsid w:val="0016051D"/>
    <w:rsid w:val="00161B0F"/>
    <w:rsid w:val="00166141"/>
    <w:rsid w:val="00172CBB"/>
    <w:rsid w:val="00173B0E"/>
    <w:rsid w:val="00192413"/>
    <w:rsid w:val="001A3322"/>
    <w:rsid w:val="001D3AFC"/>
    <w:rsid w:val="001F3CFD"/>
    <w:rsid w:val="00210A99"/>
    <w:rsid w:val="00213FE8"/>
    <w:rsid w:val="002152B1"/>
    <w:rsid w:val="00216E04"/>
    <w:rsid w:val="00217A91"/>
    <w:rsid w:val="002244C3"/>
    <w:rsid w:val="00227BC9"/>
    <w:rsid w:val="0023076E"/>
    <w:rsid w:val="00233346"/>
    <w:rsid w:val="0023421F"/>
    <w:rsid w:val="00236326"/>
    <w:rsid w:val="00246D15"/>
    <w:rsid w:val="0025229C"/>
    <w:rsid w:val="002525EA"/>
    <w:rsid w:val="00252871"/>
    <w:rsid w:val="00253463"/>
    <w:rsid w:val="0025681E"/>
    <w:rsid w:val="002649B6"/>
    <w:rsid w:val="002757F7"/>
    <w:rsid w:val="002800AB"/>
    <w:rsid w:val="002818A2"/>
    <w:rsid w:val="00287A9A"/>
    <w:rsid w:val="00287C9E"/>
    <w:rsid w:val="002923FD"/>
    <w:rsid w:val="002953E5"/>
    <w:rsid w:val="002A6F4A"/>
    <w:rsid w:val="002B040C"/>
    <w:rsid w:val="002B0B15"/>
    <w:rsid w:val="002B2E80"/>
    <w:rsid w:val="002B441C"/>
    <w:rsid w:val="002B6143"/>
    <w:rsid w:val="002C497C"/>
    <w:rsid w:val="002C74A2"/>
    <w:rsid w:val="002D09AA"/>
    <w:rsid w:val="002E5591"/>
    <w:rsid w:val="002E59DD"/>
    <w:rsid w:val="002F2715"/>
    <w:rsid w:val="00303374"/>
    <w:rsid w:val="00303E2A"/>
    <w:rsid w:val="003062CE"/>
    <w:rsid w:val="0031107C"/>
    <w:rsid w:val="00311B42"/>
    <w:rsid w:val="003217C7"/>
    <w:rsid w:val="0032218E"/>
    <w:rsid w:val="00322251"/>
    <w:rsid w:val="00322600"/>
    <w:rsid w:val="00324366"/>
    <w:rsid w:val="003265CA"/>
    <w:rsid w:val="00334595"/>
    <w:rsid w:val="003375BE"/>
    <w:rsid w:val="0034724F"/>
    <w:rsid w:val="00347FBB"/>
    <w:rsid w:val="00350570"/>
    <w:rsid w:val="00352C29"/>
    <w:rsid w:val="00355811"/>
    <w:rsid w:val="003627BC"/>
    <w:rsid w:val="00364389"/>
    <w:rsid w:val="003647F1"/>
    <w:rsid w:val="0037391A"/>
    <w:rsid w:val="003751FA"/>
    <w:rsid w:val="0037606D"/>
    <w:rsid w:val="00383B20"/>
    <w:rsid w:val="003A579E"/>
    <w:rsid w:val="003B1428"/>
    <w:rsid w:val="003B29B2"/>
    <w:rsid w:val="003B37A7"/>
    <w:rsid w:val="003B74EE"/>
    <w:rsid w:val="003C36E7"/>
    <w:rsid w:val="003C7AA6"/>
    <w:rsid w:val="003D07B8"/>
    <w:rsid w:val="003D193A"/>
    <w:rsid w:val="003D6A72"/>
    <w:rsid w:val="003D75B9"/>
    <w:rsid w:val="003E33A4"/>
    <w:rsid w:val="003E52A9"/>
    <w:rsid w:val="003F1C5F"/>
    <w:rsid w:val="004022C7"/>
    <w:rsid w:val="00402EE7"/>
    <w:rsid w:val="00403D15"/>
    <w:rsid w:val="00403FD1"/>
    <w:rsid w:val="00406617"/>
    <w:rsid w:val="004078FD"/>
    <w:rsid w:val="00416B40"/>
    <w:rsid w:val="004223E8"/>
    <w:rsid w:val="004227B6"/>
    <w:rsid w:val="00431FC4"/>
    <w:rsid w:val="0043226E"/>
    <w:rsid w:val="00433558"/>
    <w:rsid w:val="00454941"/>
    <w:rsid w:val="00462004"/>
    <w:rsid w:val="004640AD"/>
    <w:rsid w:val="0046456D"/>
    <w:rsid w:val="00465F06"/>
    <w:rsid w:val="00470452"/>
    <w:rsid w:val="00470BAF"/>
    <w:rsid w:val="00472F03"/>
    <w:rsid w:val="00475165"/>
    <w:rsid w:val="004777EF"/>
    <w:rsid w:val="00490F58"/>
    <w:rsid w:val="00494960"/>
    <w:rsid w:val="00495C28"/>
    <w:rsid w:val="00497626"/>
    <w:rsid w:val="00497649"/>
    <w:rsid w:val="004A1EC3"/>
    <w:rsid w:val="004C06C9"/>
    <w:rsid w:val="004C592F"/>
    <w:rsid w:val="004C7A53"/>
    <w:rsid w:val="004D21A8"/>
    <w:rsid w:val="004D5ECF"/>
    <w:rsid w:val="004F6E5A"/>
    <w:rsid w:val="004F6EDA"/>
    <w:rsid w:val="00501E41"/>
    <w:rsid w:val="005046C3"/>
    <w:rsid w:val="00531BD7"/>
    <w:rsid w:val="005329B1"/>
    <w:rsid w:val="00534F01"/>
    <w:rsid w:val="00543C2D"/>
    <w:rsid w:val="0055246F"/>
    <w:rsid w:val="00552F9E"/>
    <w:rsid w:val="005551E6"/>
    <w:rsid w:val="00560AE3"/>
    <w:rsid w:val="00567517"/>
    <w:rsid w:val="00567E3E"/>
    <w:rsid w:val="00571A51"/>
    <w:rsid w:val="00571FAA"/>
    <w:rsid w:val="00573BDE"/>
    <w:rsid w:val="00581F31"/>
    <w:rsid w:val="0058567E"/>
    <w:rsid w:val="00590D93"/>
    <w:rsid w:val="00597673"/>
    <w:rsid w:val="005A04FC"/>
    <w:rsid w:val="005A1AD1"/>
    <w:rsid w:val="005A4D79"/>
    <w:rsid w:val="005A532E"/>
    <w:rsid w:val="005B0FDC"/>
    <w:rsid w:val="005B211D"/>
    <w:rsid w:val="005B4CDF"/>
    <w:rsid w:val="005B6888"/>
    <w:rsid w:val="005C6B1F"/>
    <w:rsid w:val="005C7E5B"/>
    <w:rsid w:val="005D6D8F"/>
    <w:rsid w:val="005D7743"/>
    <w:rsid w:val="005E0575"/>
    <w:rsid w:val="005E461B"/>
    <w:rsid w:val="006010E9"/>
    <w:rsid w:val="00607966"/>
    <w:rsid w:val="0061621F"/>
    <w:rsid w:val="0062370B"/>
    <w:rsid w:val="0063638C"/>
    <w:rsid w:val="00640120"/>
    <w:rsid w:val="0064629C"/>
    <w:rsid w:val="006539B3"/>
    <w:rsid w:val="006540B9"/>
    <w:rsid w:val="00660B88"/>
    <w:rsid w:val="0066261A"/>
    <w:rsid w:val="006707D1"/>
    <w:rsid w:val="00677E15"/>
    <w:rsid w:val="006814F2"/>
    <w:rsid w:val="00682CBB"/>
    <w:rsid w:val="0069470A"/>
    <w:rsid w:val="00694728"/>
    <w:rsid w:val="00694B55"/>
    <w:rsid w:val="006A053E"/>
    <w:rsid w:val="006C49C4"/>
    <w:rsid w:val="006C7FD8"/>
    <w:rsid w:val="006D77D5"/>
    <w:rsid w:val="006E1EEA"/>
    <w:rsid w:val="006F17D0"/>
    <w:rsid w:val="006F6304"/>
    <w:rsid w:val="006F7056"/>
    <w:rsid w:val="00701840"/>
    <w:rsid w:val="007043B1"/>
    <w:rsid w:val="00711E24"/>
    <w:rsid w:val="00726E5C"/>
    <w:rsid w:val="00730F00"/>
    <w:rsid w:val="0073736F"/>
    <w:rsid w:val="00741EB1"/>
    <w:rsid w:val="00742945"/>
    <w:rsid w:val="00754F81"/>
    <w:rsid w:val="007612B3"/>
    <w:rsid w:val="007625E0"/>
    <w:rsid w:val="00762BBA"/>
    <w:rsid w:val="00783562"/>
    <w:rsid w:val="00783776"/>
    <w:rsid w:val="007872D4"/>
    <w:rsid w:val="0078778C"/>
    <w:rsid w:val="00797677"/>
    <w:rsid w:val="007A4CF6"/>
    <w:rsid w:val="007A72F6"/>
    <w:rsid w:val="007B267F"/>
    <w:rsid w:val="007C46BC"/>
    <w:rsid w:val="007C46DD"/>
    <w:rsid w:val="007D12F2"/>
    <w:rsid w:val="007D283B"/>
    <w:rsid w:val="007D341A"/>
    <w:rsid w:val="007D3B41"/>
    <w:rsid w:val="007D44B6"/>
    <w:rsid w:val="007F119C"/>
    <w:rsid w:val="007F6D54"/>
    <w:rsid w:val="008040B6"/>
    <w:rsid w:val="00810882"/>
    <w:rsid w:val="00812A77"/>
    <w:rsid w:val="00817D6C"/>
    <w:rsid w:val="00830332"/>
    <w:rsid w:val="00835326"/>
    <w:rsid w:val="00857A66"/>
    <w:rsid w:val="00860381"/>
    <w:rsid w:val="00865978"/>
    <w:rsid w:val="00890FE7"/>
    <w:rsid w:val="0089115E"/>
    <w:rsid w:val="00891808"/>
    <w:rsid w:val="008920D7"/>
    <w:rsid w:val="00893826"/>
    <w:rsid w:val="00893C6B"/>
    <w:rsid w:val="008949E0"/>
    <w:rsid w:val="008967C7"/>
    <w:rsid w:val="008A3A02"/>
    <w:rsid w:val="008A49BF"/>
    <w:rsid w:val="008B07C9"/>
    <w:rsid w:val="008E14B3"/>
    <w:rsid w:val="008E32EE"/>
    <w:rsid w:val="008E4175"/>
    <w:rsid w:val="008E47E3"/>
    <w:rsid w:val="008E48E9"/>
    <w:rsid w:val="008E4BE8"/>
    <w:rsid w:val="008E7C17"/>
    <w:rsid w:val="008F29E9"/>
    <w:rsid w:val="008F5A94"/>
    <w:rsid w:val="00907D73"/>
    <w:rsid w:val="00916AAC"/>
    <w:rsid w:val="009313A2"/>
    <w:rsid w:val="0093692E"/>
    <w:rsid w:val="00940144"/>
    <w:rsid w:val="00946C92"/>
    <w:rsid w:val="00947053"/>
    <w:rsid w:val="00957AA5"/>
    <w:rsid w:val="00957B03"/>
    <w:rsid w:val="00967DC3"/>
    <w:rsid w:val="009741F1"/>
    <w:rsid w:val="00980693"/>
    <w:rsid w:val="009825A5"/>
    <w:rsid w:val="00996641"/>
    <w:rsid w:val="009A4318"/>
    <w:rsid w:val="009A69F3"/>
    <w:rsid w:val="009B3946"/>
    <w:rsid w:val="009C012F"/>
    <w:rsid w:val="009C1C5B"/>
    <w:rsid w:val="009C5742"/>
    <w:rsid w:val="009C7BF6"/>
    <w:rsid w:val="009D4379"/>
    <w:rsid w:val="009E2061"/>
    <w:rsid w:val="009E3117"/>
    <w:rsid w:val="009E7572"/>
    <w:rsid w:val="009F4B3D"/>
    <w:rsid w:val="00A00691"/>
    <w:rsid w:val="00A077F8"/>
    <w:rsid w:val="00A16411"/>
    <w:rsid w:val="00A31DCA"/>
    <w:rsid w:val="00A37FA9"/>
    <w:rsid w:val="00A448E6"/>
    <w:rsid w:val="00A51770"/>
    <w:rsid w:val="00A53F7F"/>
    <w:rsid w:val="00A569B0"/>
    <w:rsid w:val="00A6257D"/>
    <w:rsid w:val="00A6445E"/>
    <w:rsid w:val="00A70286"/>
    <w:rsid w:val="00A7112E"/>
    <w:rsid w:val="00A76784"/>
    <w:rsid w:val="00A81F81"/>
    <w:rsid w:val="00A82EC0"/>
    <w:rsid w:val="00A84CE0"/>
    <w:rsid w:val="00A91DBE"/>
    <w:rsid w:val="00A93A52"/>
    <w:rsid w:val="00AB1D18"/>
    <w:rsid w:val="00AB3552"/>
    <w:rsid w:val="00AB4559"/>
    <w:rsid w:val="00AC6390"/>
    <w:rsid w:val="00AD08F5"/>
    <w:rsid w:val="00AD498C"/>
    <w:rsid w:val="00AE5BE0"/>
    <w:rsid w:val="00AF3729"/>
    <w:rsid w:val="00AF74BF"/>
    <w:rsid w:val="00B050FE"/>
    <w:rsid w:val="00B05D07"/>
    <w:rsid w:val="00B07341"/>
    <w:rsid w:val="00B1024A"/>
    <w:rsid w:val="00B10721"/>
    <w:rsid w:val="00B15C18"/>
    <w:rsid w:val="00B17621"/>
    <w:rsid w:val="00B32E67"/>
    <w:rsid w:val="00B446B3"/>
    <w:rsid w:val="00B45C66"/>
    <w:rsid w:val="00B517A5"/>
    <w:rsid w:val="00B5467B"/>
    <w:rsid w:val="00B613BF"/>
    <w:rsid w:val="00B63553"/>
    <w:rsid w:val="00B63852"/>
    <w:rsid w:val="00B701AC"/>
    <w:rsid w:val="00B71504"/>
    <w:rsid w:val="00B779AE"/>
    <w:rsid w:val="00B91954"/>
    <w:rsid w:val="00B947AF"/>
    <w:rsid w:val="00BA1745"/>
    <w:rsid w:val="00BA46F4"/>
    <w:rsid w:val="00BB3348"/>
    <w:rsid w:val="00BB4C65"/>
    <w:rsid w:val="00BB7355"/>
    <w:rsid w:val="00BC18E2"/>
    <w:rsid w:val="00BC7911"/>
    <w:rsid w:val="00BD152A"/>
    <w:rsid w:val="00BD3DA4"/>
    <w:rsid w:val="00BD6EF9"/>
    <w:rsid w:val="00BE1D24"/>
    <w:rsid w:val="00BE662A"/>
    <w:rsid w:val="00BF2C32"/>
    <w:rsid w:val="00BF31E8"/>
    <w:rsid w:val="00C03206"/>
    <w:rsid w:val="00C1137E"/>
    <w:rsid w:val="00C11668"/>
    <w:rsid w:val="00C14395"/>
    <w:rsid w:val="00C3723F"/>
    <w:rsid w:val="00C454A0"/>
    <w:rsid w:val="00C55C68"/>
    <w:rsid w:val="00C640F4"/>
    <w:rsid w:val="00C647A7"/>
    <w:rsid w:val="00C65659"/>
    <w:rsid w:val="00C95DB4"/>
    <w:rsid w:val="00CA1B81"/>
    <w:rsid w:val="00CA6305"/>
    <w:rsid w:val="00CB03C2"/>
    <w:rsid w:val="00CB12B3"/>
    <w:rsid w:val="00CB189C"/>
    <w:rsid w:val="00CB32A8"/>
    <w:rsid w:val="00CC3FB2"/>
    <w:rsid w:val="00CD0353"/>
    <w:rsid w:val="00CD3B76"/>
    <w:rsid w:val="00CD4141"/>
    <w:rsid w:val="00CD5CDA"/>
    <w:rsid w:val="00CD5D88"/>
    <w:rsid w:val="00CE31E8"/>
    <w:rsid w:val="00CF0164"/>
    <w:rsid w:val="00CF0D5B"/>
    <w:rsid w:val="00CF2E8E"/>
    <w:rsid w:val="00CF5507"/>
    <w:rsid w:val="00D00D2C"/>
    <w:rsid w:val="00D0441B"/>
    <w:rsid w:val="00D06C50"/>
    <w:rsid w:val="00D0710E"/>
    <w:rsid w:val="00D15739"/>
    <w:rsid w:val="00D16197"/>
    <w:rsid w:val="00D34B8D"/>
    <w:rsid w:val="00D357E3"/>
    <w:rsid w:val="00D35982"/>
    <w:rsid w:val="00D37634"/>
    <w:rsid w:val="00D40294"/>
    <w:rsid w:val="00D41858"/>
    <w:rsid w:val="00D43BF8"/>
    <w:rsid w:val="00D46ECC"/>
    <w:rsid w:val="00D50E62"/>
    <w:rsid w:val="00D5154B"/>
    <w:rsid w:val="00D51BFE"/>
    <w:rsid w:val="00D53DB9"/>
    <w:rsid w:val="00D56E2C"/>
    <w:rsid w:val="00D73B0D"/>
    <w:rsid w:val="00D765C5"/>
    <w:rsid w:val="00D831A1"/>
    <w:rsid w:val="00D859D7"/>
    <w:rsid w:val="00D91213"/>
    <w:rsid w:val="00D91A04"/>
    <w:rsid w:val="00D947FC"/>
    <w:rsid w:val="00D95B55"/>
    <w:rsid w:val="00D966E3"/>
    <w:rsid w:val="00D9690A"/>
    <w:rsid w:val="00DA5B5C"/>
    <w:rsid w:val="00DA64CA"/>
    <w:rsid w:val="00DB4AA0"/>
    <w:rsid w:val="00DC1432"/>
    <w:rsid w:val="00DC3AB5"/>
    <w:rsid w:val="00DC7BC4"/>
    <w:rsid w:val="00DD325F"/>
    <w:rsid w:val="00DD5EEF"/>
    <w:rsid w:val="00DE12AE"/>
    <w:rsid w:val="00DF48A4"/>
    <w:rsid w:val="00DF67C1"/>
    <w:rsid w:val="00E033DB"/>
    <w:rsid w:val="00E067C9"/>
    <w:rsid w:val="00E27986"/>
    <w:rsid w:val="00E3265E"/>
    <w:rsid w:val="00E40A0B"/>
    <w:rsid w:val="00E46D0B"/>
    <w:rsid w:val="00E50C64"/>
    <w:rsid w:val="00E6242F"/>
    <w:rsid w:val="00E73ECA"/>
    <w:rsid w:val="00E770C3"/>
    <w:rsid w:val="00E82DD6"/>
    <w:rsid w:val="00E9023F"/>
    <w:rsid w:val="00EA03C9"/>
    <w:rsid w:val="00EA145C"/>
    <w:rsid w:val="00EB1957"/>
    <w:rsid w:val="00EB44B8"/>
    <w:rsid w:val="00EC2907"/>
    <w:rsid w:val="00EC2C87"/>
    <w:rsid w:val="00EC714D"/>
    <w:rsid w:val="00ED08CE"/>
    <w:rsid w:val="00EE2CEA"/>
    <w:rsid w:val="00EF3016"/>
    <w:rsid w:val="00F01097"/>
    <w:rsid w:val="00F01D27"/>
    <w:rsid w:val="00F03D33"/>
    <w:rsid w:val="00F24604"/>
    <w:rsid w:val="00F34EAC"/>
    <w:rsid w:val="00F37723"/>
    <w:rsid w:val="00F4290C"/>
    <w:rsid w:val="00F4453F"/>
    <w:rsid w:val="00F474CF"/>
    <w:rsid w:val="00F52858"/>
    <w:rsid w:val="00F6485D"/>
    <w:rsid w:val="00F64C95"/>
    <w:rsid w:val="00F65972"/>
    <w:rsid w:val="00F702C6"/>
    <w:rsid w:val="00F70FC7"/>
    <w:rsid w:val="00F729BC"/>
    <w:rsid w:val="00F748E6"/>
    <w:rsid w:val="00F76FBB"/>
    <w:rsid w:val="00F94367"/>
    <w:rsid w:val="00F970F0"/>
    <w:rsid w:val="00F97130"/>
    <w:rsid w:val="00FA0DE3"/>
    <w:rsid w:val="00FA274B"/>
    <w:rsid w:val="00FA3726"/>
    <w:rsid w:val="00FA38B0"/>
    <w:rsid w:val="00FA7A80"/>
    <w:rsid w:val="00FA7BA0"/>
    <w:rsid w:val="00FB17E7"/>
    <w:rsid w:val="00FB2848"/>
    <w:rsid w:val="00FB604A"/>
    <w:rsid w:val="00FB66BC"/>
    <w:rsid w:val="00FC2FAA"/>
    <w:rsid w:val="00FC4967"/>
    <w:rsid w:val="00FD4831"/>
    <w:rsid w:val="00FE2CF8"/>
    <w:rsid w:val="00FE5014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B7E8"/>
  <w15:docId w15:val="{6F676546-D971-EC4F-94BA-39EEF741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97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Punktor,tekst normalny"/>
    <w:basedOn w:val="Normalny"/>
    <w:link w:val="AkapitzlistZnak"/>
    <w:uiPriority w:val="99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Akapit z listą1 Znak,sw tekst Znak"/>
    <w:link w:val="Akapitzlist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3E52A9"/>
    <w:pPr>
      <w:widowControl w:val="0"/>
      <w:suppressAutoHyphens/>
      <w:autoSpaceDN w:val="0"/>
    </w:pPr>
    <w:rPr>
      <w:rFonts w:ascii="Times New Roman" w:eastAsia="SimSun" w:hAnsi="Times New Roman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E52A9"/>
  </w:style>
  <w:style w:type="paragraph" w:styleId="Bezodstpw">
    <w:name w:val="No Spacing"/>
    <w:qFormat/>
    <w:rsid w:val="0043226E"/>
    <w:pPr>
      <w:suppressAutoHyphens/>
      <w:autoSpaceDN w:val="0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43226E"/>
    <w:pPr>
      <w:widowControl/>
      <w:spacing w:after="120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43226E"/>
    <w:pPr>
      <w:widowControl/>
      <w:spacing w:after="120"/>
      <w:ind w:left="283"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43226E"/>
    <w:pPr>
      <w:widowControl/>
      <w:suppressLineNumbers/>
    </w:pPr>
    <w:rPr>
      <w:rFonts w:eastAsia="Times New Roman" w:cs="Times New Roman"/>
      <w:lang w:bidi="ar-SA"/>
    </w:rPr>
  </w:style>
  <w:style w:type="paragraph" w:styleId="Tytu">
    <w:name w:val="Title"/>
    <w:basedOn w:val="Standard"/>
    <w:next w:val="Podtytu"/>
    <w:link w:val="TytuZnak"/>
    <w:uiPriority w:val="10"/>
    <w:qFormat/>
    <w:rsid w:val="0043226E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10"/>
    <w:rsid w:val="0043226E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numbering" w:customStyle="1" w:styleId="WWNum1">
    <w:name w:val="WWNum1"/>
    <w:rsid w:val="0043226E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22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3226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ipercze">
    <w:name w:val="Hyperlink"/>
    <w:basedOn w:val="Domylnaczcionkaakapitu"/>
    <w:uiPriority w:val="99"/>
    <w:rsid w:val="009D4379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9D43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v1msonormal">
    <w:name w:val="v1v1msonormal"/>
    <w:basedOn w:val="Normalny"/>
    <w:rsid w:val="00D35982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2D09AA"/>
    <w:rPr>
      <w:color w:val="605E5C"/>
      <w:shd w:val="clear" w:color="auto" w:fill="E1DFDD"/>
    </w:rPr>
  </w:style>
  <w:style w:type="paragraph" w:customStyle="1" w:styleId="Pa27">
    <w:name w:val="Pa27"/>
    <w:basedOn w:val="Normalny"/>
    <w:next w:val="Normalny"/>
    <w:uiPriority w:val="99"/>
    <w:rsid w:val="000966F1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</w:rPr>
  </w:style>
  <w:style w:type="paragraph" w:customStyle="1" w:styleId="Pa24">
    <w:name w:val="Pa24"/>
    <w:basedOn w:val="Normalny"/>
    <w:next w:val="Normalny"/>
    <w:uiPriority w:val="99"/>
    <w:rsid w:val="000966F1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</w:rPr>
  </w:style>
  <w:style w:type="character" w:customStyle="1" w:styleId="A8">
    <w:name w:val="A8"/>
    <w:uiPriority w:val="99"/>
    <w:rsid w:val="000966F1"/>
    <w:rPr>
      <w:rFonts w:ascii="Times New Roman" w:hAnsi="Times New Roman" w:cs="Times New Roman"/>
      <w:i/>
      <w:iCs/>
      <w:color w:val="221E1F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8A3A0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15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15D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15D1"/>
    <w:rPr>
      <w:vertAlign w:val="superscript"/>
    </w:rPr>
  </w:style>
  <w:style w:type="paragraph" w:customStyle="1" w:styleId="Styltekst">
    <w:name w:val="Styl tekst"/>
    <w:basedOn w:val="Normalny"/>
    <w:link w:val="StyltekstZnak"/>
    <w:qFormat/>
    <w:rsid w:val="00102911"/>
    <w:pPr>
      <w:spacing w:line="360" w:lineRule="auto"/>
      <w:ind w:firstLine="360"/>
      <w:jc w:val="both"/>
    </w:pPr>
    <w:rPr>
      <w:rFonts w:ascii="Arial" w:hAnsi="Arial" w:cs="Arial"/>
      <w:sz w:val="20"/>
      <w:szCs w:val="20"/>
    </w:rPr>
  </w:style>
  <w:style w:type="character" w:customStyle="1" w:styleId="StyltekstZnak">
    <w:name w:val="Styl tekst Znak"/>
    <w:link w:val="Styltekst"/>
    <w:rsid w:val="00102911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pda217c21msolistparagraph">
    <w:name w:val="gwpda217c21_msolistparagraph"/>
    <w:basedOn w:val="Normalny"/>
    <w:rsid w:val="003647F1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3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6385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E27986"/>
    <w:rPr>
      <w:vertAlign w:val="superscript"/>
    </w:rPr>
  </w:style>
  <w:style w:type="character" w:customStyle="1" w:styleId="WW8Num1z7">
    <w:name w:val="WW8Num1z7"/>
    <w:rsid w:val="00EF3016"/>
  </w:style>
  <w:style w:type="paragraph" w:styleId="Tekstpodstawowy">
    <w:name w:val="Body Text"/>
    <w:basedOn w:val="Normalny"/>
    <w:link w:val="TekstpodstawowyZnak"/>
    <w:uiPriority w:val="99"/>
    <w:unhideWhenUsed/>
    <w:rsid w:val="00BE6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662A"/>
    <w:rPr>
      <w:rFonts w:ascii="Times New Roman" w:eastAsia="Times New Roman" w:hAnsi="Times New Roman" w:cs="Times New Roman"/>
      <w:lang w:eastAsia="pl-PL"/>
    </w:rPr>
  </w:style>
  <w:style w:type="paragraph" w:customStyle="1" w:styleId="v1v1msolistparagraph">
    <w:name w:val="v1v1msolistparagraph"/>
    <w:basedOn w:val="Normalny"/>
    <w:rsid w:val="002E559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069290857866364993gmail-text-justify">
    <w:name w:val="m_8069290857866364993gmail-text-justify"/>
    <w:basedOn w:val="Normalny"/>
    <w:qFormat/>
    <w:rsid w:val="00CC3FB2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2A6F4A"/>
  </w:style>
  <w:style w:type="character" w:styleId="Nierozpoznanawzmianka">
    <w:name w:val="Unresolved Mention"/>
    <w:basedOn w:val="Domylnaczcionkaakapitu"/>
    <w:uiPriority w:val="99"/>
    <w:semiHidden/>
    <w:unhideWhenUsed/>
    <w:rsid w:val="002A6F4A"/>
    <w:rPr>
      <w:color w:val="605E5C"/>
      <w:shd w:val="clear" w:color="auto" w:fill="E1DFDD"/>
    </w:rPr>
  </w:style>
  <w:style w:type="character" w:customStyle="1" w:styleId="x193iq5w">
    <w:name w:val="x193iq5w"/>
    <w:basedOn w:val="Domylnaczcionkaakapitu"/>
    <w:rsid w:val="007625E0"/>
  </w:style>
  <w:style w:type="character" w:customStyle="1" w:styleId="NagwekZnak1">
    <w:name w:val="Nagłówek Znak1"/>
    <w:basedOn w:val="Domylnaczcionkaakapitu"/>
    <w:uiPriority w:val="99"/>
    <w:qFormat/>
    <w:rsid w:val="00DC7BC4"/>
    <w:rPr>
      <w:rFonts w:ascii="Times New Roman" w:eastAsia="Calibri" w:hAnsi="Times New Roman" w:cs="Tahoma"/>
      <w:kern w:val="2"/>
      <w:szCs w:val="20"/>
      <w:lang w:val="en-US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A1B81"/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FCB7E2-B1CD-48B9-964D-B23130E2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Barbara Masełko</cp:lastModifiedBy>
  <cp:revision>18</cp:revision>
  <cp:lastPrinted>2022-04-11T09:49:00Z</cp:lastPrinted>
  <dcterms:created xsi:type="dcterms:W3CDTF">2024-09-09T04:53:00Z</dcterms:created>
  <dcterms:modified xsi:type="dcterms:W3CDTF">2025-09-22T11:48:00Z</dcterms:modified>
  <cp:category/>
</cp:coreProperties>
</file>